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0AD701" w14:textId="0520DF1B" w:rsidR="006D5720" w:rsidRDefault="006D5720" w:rsidP="00B248AC">
      <w:pPr>
        <w:shd w:val="clear" w:color="auto" w:fill="FFFFFF"/>
        <w:spacing w:after="0" w:line="240" w:lineRule="auto"/>
        <w:jc w:val="both"/>
        <w:rPr>
          <w:rFonts w:ascii="Arial Nova Cond" w:hAnsi="Arial Nova Cond" w:cs="Arial"/>
          <w:i/>
          <w:iCs/>
          <w:kern w:val="24"/>
        </w:rPr>
      </w:pPr>
    </w:p>
    <w:tbl>
      <w:tblPr>
        <w:tblStyle w:val="Tabela-Siatka"/>
        <w:tblW w:w="10916" w:type="dxa"/>
        <w:tblInd w:w="-289" w:type="dxa"/>
        <w:tblLook w:val="04A0" w:firstRow="1" w:lastRow="0" w:firstColumn="1" w:lastColumn="0" w:noHBand="0" w:noVBand="1"/>
      </w:tblPr>
      <w:tblGrid>
        <w:gridCol w:w="10916"/>
      </w:tblGrid>
      <w:tr w:rsidR="004B11BE" w14:paraId="5F6FDA5E" w14:textId="77777777" w:rsidTr="004B11BE">
        <w:tc>
          <w:tcPr>
            <w:tcW w:w="10916" w:type="dxa"/>
            <w:shd w:val="clear" w:color="auto" w:fill="2E74B5" w:themeFill="accent5" w:themeFillShade="BF"/>
          </w:tcPr>
          <w:p w14:paraId="48EDA215" w14:textId="19063BFE" w:rsidR="004B11BE" w:rsidRPr="004B11BE" w:rsidRDefault="004B11BE" w:rsidP="00B248AC">
            <w:pPr>
              <w:jc w:val="both"/>
              <w:rPr>
                <w:rFonts w:ascii="Arial Nova Cond" w:hAnsi="Arial Nova Cond" w:cs="Arial"/>
                <w:b/>
                <w:bCs/>
                <w:i/>
                <w:iCs/>
                <w:kern w:val="24"/>
              </w:rPr>
            </w:pPr>
            <w:r w:rsidRPr="004B11BE">
              <w:rPr>
                <w:rFonts w:ascii="Arial Nova Cond" w:hAnsi="Arial Nova Cond" w:cs="Arial"/>
                <w:b/>
                <w:bCs/>
                <w:i/>
                <w:iCs/>
                <w:color w:val="FFFFFF" w:themeColor="background1"/>
                <w:kern w:val="24"/>
              </w:rPr>
              <w:t>Objaśnienie</w:t>
            </w:r>
          </w:p>
        </w:tc>
      </w:tr>
      <w:tr w:rsidR="004B11BE" w14:paraId="1C08DAC8" w14:textId="77777777" w:rsidTr="004B11BE">
        <w:tc>
          <w:tcPr>
            <w:tcW w:w="10916" w:type="dxa"/>
          </w:tcPr>
          <w:p w14:paraId="6DD648BA" w14:textId="6F1D8F14" w:rsidR="004B11BE" w:rsidRPr="004B11BE" w:rsidRDefault="004B11BE" w:rsidP="004B11BE">
            <w:pPr>
              <w:pStyle w:val="Akapitzlist"/>
              <w:numPr>
                <w:ilvl w:val="0"/>
                <w:numId w:val="15"/>
              </w:numPr>
              <w:shd w:val="clear" w:color="auto" w:fill="FFFFFF"/>
              <w:ind w:left="322" w:hanging="284"/>
              <w:jc w:val="both"/>
              <w:rPr>
                <w:rFonts w:ascii="Arial Nova Cond" w:hAnsi="Arial Nova Cond" w:cs="Arial"/>
                <w:kern w:val="24"/>
                <w:sz w:val="20"/>
                <w:szCs w:val="20"/>
              </w:rPr>
            </w:pPr>
            <w:r w:rsidRPr="004B11BE">
              <w:rPr>
                <w:rFonts w:ascii="Arial Nova Cond" w:hAnsi="Arial Nova Cond" w:cs="Arial"/>
                <w:kern w:val="24"/>
                <w:sz w:val="20"/>
                <w:szCs w:val="20"/>
              </w:rPr>
              <w:t xml:space="preserve">Niniejsze wytyczne mają posłużyć </w:t>
            </w:r>
            <w:r w:rsidR="00301E57">
              <w:rPr>
                <w:rFonts w:ascii="Arial Nova Cond" w:hAnsi="Arial Nova Cond" w:cs="Arial"/>
                <w:kern w:val="24"/>
                <w:sz w:val="20"/>
                <w:szCs w:val="20"/>
              </w:rPr>
              <w:t>Biurom Projektowym</w:t>
            </w:r>
            <w:r w:rsidRPr="004B11BE">
              <w:rPr>
                <w:rFonts w:ascii="Arial Nova Cond" w:hAnsi="Arial Nova Cond" w:cs="Arial"/>
                <w:kern w:val="24"/>
                <w:sz w:val="20"/>
                <w:szCs w:val="20"/>
              </w:rPr>
              <w:t xml:space="preserve"> do opracowania zgodnie z poniższymi punktami rozwiązań technicznych (dobranie środków ochrony) mających na celu zminimalizowanie zagrożeń, które mogą wystąpić na etapie realizacji projektu</w:t>
            </w:r>
            <w:r w:rsidR="00301E57">
              <w:rPr>
                <w:rFonts w:ascii="Arial Nova Cond" w:hAnsi="Arial Nova Cond" w:cs="Arial"/>
                <w:kern w:val="24"/>
                <w:sz w:val="20"/>
                <w:szCs w:val="20"/>
              </w:rPr>
              <w:t>,</w:t>
            </w:r>
          </w:p>
          <w:p w14:paraId="25FA0DCA" w14:textId="77777777" w:rsidR="004B11BE" w:rsidRPr="00301E57" w:rsidRDefault="004B11BE" w:rsidP="004B11BE">
            <w:pPr>
              <w:pStyle w:val="Akapitzlist"/>
              <w:numPr>
                <w:ilvl w:val="0"/>
                <w:numId w:val="15"/>
              </w:numPr>
              <w:ind w:left="322" w:hanging="284"/>
              <w:jc w:val="both"/>
              <w:rPr>
                <w:rFonts w:ascii="Arial Nova Cond" w:hAnsi="Arial Nova Cond" w:cs="Arial"/>
                <w:i/>
                <w:iCs/>
                <w:kern w:val="24"/>
              </w:rPr>
            </w:pPr>
            <w:r w:rsidRPr="004B11BE">
              <w:rPr>
                <w:rFonts w:ascii="Arial Nova Cond" w:hAnsi="Arial Nova Cond" w:cs="Arial"/>
                <w:kern w:val="24"/>
                <w:sz w:val="20"/>
                <w:szCs w:val="20"/>
              </w:rPr>
              <w:t>Rysunki ze schematami rozwiązań technicznymi powinny stanowić część projektu wykonawczego</w:t>
            </w:r>
            <w:r w:rsidR="00301E57">
              <w:rPr>
                <w:rFonts w:ascii="Arial Nova Cond" w:hAnsi="Arial Nova Cond" w:cs="Arial"/>
                <w:kern w:val="24"/>
                <w:sz w:val="20"/>
                <w:szCs w:val="20"/>
              </w:rPr>
              <w:t>,</w:t>
            </w:r>
          </w:p>
          <w:p w14:paraId="611920B6" w14:textId="71CDDEC0" w:rsidR="00301E57" w:rsidRPr="004B11BE" w:rsidRDefault="00301E57" w:rsidP="004B11BE">
            <w:pPr>
              <w:pStyle w:val="Akapitzlist"/>
              <w:numPr>
                <w:ilvl w:val="0"/>
                <w:numId w:val="15"/>
              </w:numPr>
              <w:ind w:left="322" w:hanging="284"/>
              <w:jc w:val="both"/>
              <w:rPr>
                <w:rFonts w:ascii="Arial Nova Cond" w:hAnsi="Arial Nova Cond" w:cs="Arial"/>
                <w:i/>
                <w:iCs/>
                <w:kern w:val="24"/>
              </w:rPr>
            </w:pPr>
            <w:r w:rsidRPr="00301E57">
              <w:rPr>
                <w:rFonts w:ascii="Arial Nova Cond" w:hAnsi="Arial Nova Cond" w:cs="Arial"/>
                <w:kern w:val="24"/>
                <w:sz w:val="20"/>
                <w:szCs w:val="20"/>
              </w:rPr>
              <w:t>Zaproponowane rozwiązania ze strony Biu</w:t>
            </w:r>
            <w:r w:rsidR="00912CBD">
              <w:rPr>
                <w:rFonts w:ascii="Arial Nova Cond" w:hAnsi="Arial Nova Cond" w:cs="Arial"/>
                <w:kern w:val="24"/>
                <w:sz w:val="20"/>
                <w:szCs w:val="20"/>
              </w:rPr>
              <w:t>r Projektowych wymagają konsultacj</w:t>
            </w:r>
            <w:r w:rsidR="000A3236">
              <w:rPr>
                <w:rFonts w:ascii="Arial Nova Cond" w:hAnsi="Arial Nova Cond" w:cs="Arial"/>
                <w:kern w:val="24"/>
                <w:sz w:val="20"/>
                <w:szCs w:val="20"/>
              </w:rPr>
              <w:t>i</w:t>
            </w:r>
            <w:r w:rsidR="00912CBD">
              <w:rPr>
                <w:rFonts w:ascii="Arial Nova Cond" w:hAnsi="Arial Nova Cond" w:cs="Arial"/>
                <w:kern w:val="24"/>
                <w:sz w:val="20"/>
                <w:szCs w:val="20"/>
              </w:rPr>
              <w:t xml:space="preserve"> z Design Managerem i przedstawicielom działu BHPOŚ Inwestora</w:t>
            </w:r>
            <w:r w:rsidR="000A3236">
              <w:rPr>
                <w:rFonts w:ascii="Arial Nova Cond" w:hAnsi="Arial Nova Cond" w:cs="Arial"/>
                <w:kern w:val="24"/>
                <w:sz w:val="20"/>
                <w:szCs w:val="20"/>
              </w:rPr>
              <w:t>, przed finalnym opracowaniem wersji końcowej – stanowiącej załącznik do Projektu Przetargowo-Wykonawczego.</w:t>
            </w:r>
          </w:p>
        </w:tc>
      </w:tr>
    </w:tbl>
    <w:p w14:paraId="5004FEA5" w14:textId="77777777" w:rsidR="004B11BE" w:rsidRDefault="004B11BE" w:rsidP="00B248AC">
      <w:pPr>
        <w:shd w:val="clear" w:color="auto" w:fill="FFFFFF"/>
        <w:spacing w:after="0" w:line="240" w:lineRule="auto"/>
        <w:jc w:val="both"/>
        <w:rPr>
          <w:rFonts w:ascii="Arial Nova Cond" w:hAnsi="Arial Nova Cond" w:cs="Arial"/>
          <w:i/>
          <w:iCs/>
          <w:kern w:val="24"/>
        </w:rPr>
      </w:pPr>
    </w:p>
    <w:p w14:paraId="13310705" w14:textId="77777777" w:rsidR="004B11BE" w:rsidRPr="00A866FC" w:rsidRDefault="004B11BE" w:rsidP="00B248AC">
      <w:pPr>
        <w:shd w:val="clear" w:color="auto" w:fill="FFFFFF"/>
        <w:spacing w:after="0" w:line="240" w:lineRule="auto"/>
        <w:jc w:val="both"/>
        <w:rPr>
          <w:rFonts w:ascii="Arial Nova Cond" w:hAnsi="Arial Nova Cond" w:cs="Arial"/>
          <w:i/>
          <w:iCs/>
          <w:kern w:val="24"/>
        </w:rPr>
      </w:pPr>
    </w:p>
    <w:tbl>
      <w:tblPr>
        <w:tblStyle w:val="Tabela-Siatka"/>
        <w:tblW w:w="10916" w:type="dxa"/>
        <w:tblInd w:w="-289" w:type="dxa"/>
        <w:tblLook w:val="04A0" w:firstRow="1" w:lastRow="0" w:firstColumn="1" w:lastColumn="0" w:noHBand="0" w:noVBand="1"/>
      </w:tblPr>
      <w:tblGrid>
        <w:gridCol w:w="10916"/>
      </w:tblGrid>
      <w:tr w:rsidR="00753C2F" w:rsidRPr="00A866FC" w14:paraId="08569DA2" w14:textId="77777777" w:rsidTr="00C0676C">
        <w:trPr>
          <w:trHeight w:val="400"/>
        </w:trPr>
        <w:tc>
          <w:tcPr>
            <w:tcW w:w="10916" w:type="dxa"/>
            <w:shd w:val="clear" w:color="auto" w:fill="808080" w:themeFill="background1" w:themeFillShade="80"/>
            <w:vAlign w:val="center"/>
          </w:tcPr>
          <w:p w14:paraId="72E9A472" w14:textId="16118482" w:rsidR="00753C2F" w:rsidRPr="00A866FC" w:rsidRDefault="00C0676C" w:rsidP="00C0676C">
            <w:pPr>
              <w:jc w:val="both"/>
              <w:rPr>
                <w:rFonts w:ascii="Arial Nova Cond" w:hAnsi="Arial Nova Cond" w:cs="Arial"/>
                <w:b/>
                <w:bCs/>
                <w:kern w:val="24"/>
              </w:rPr>
            </w:pPr>
            <w:r w:rsidRPr="00A866FC">
              <w:rPr>
                <w:rFonts w:ascii="Arial Nova Cond" w:hAnsi="Arial Nova Cond" w:cs="Arial"/>
                <w:b/>
                <w:bCs/>
                <w:color w:val="FFFFFF" w:themeColor="background1"/>
                <w:kern w:val="24"/>
              </w:rPr>
              <w:t xml:space="preserve">1. </w:t>
            </w:r>
            <w:r w:rsidR="00753C2F" w:rsidRPr="00A866FC">
              <w:rPr>
                <w:rFonts w:ascii="Arial Nova Cond" w:hAnsi="Arial Nova Cond" w:cs="Arial"/>
                <w:b/>
                <w:bCs/>
                <w:color w:val="FFFFFF" w:themeColor="background1"/>
                <w:kern w:val="24"/>
              </w:rPr>
              <w:t>Zabezpieczenie prac na wysokości (środki ochrony zbiorowej)</w:t>
            </w:r>
          </w:p>
        </w:tc>
      </w:tr>
    </w:tbl>
    <w:p w14:paraId="485A5477" w14:textId="77777777" w:rsidR="00C0676C" w:rsidRPr="00A866FC" w:rsidRDefault="00C0676C" w:rsidP="00C0676C">
      <w:pPr>
        <w:shd w:val="clear" w:color="auto" w:fill="FFFFFF"/>
        <w:spacing w:after="0" w:line="240" w:lineRule="auto"/>
        <w:jc w:val="both"/>
        <w:rPr>
          <w:rFonts w:ascii="Arial Nova Cond" w:hAnsi="Arial Nova Cond" w:cs="Arial"/>
          <w:kern w:val="24"/>
        </w:rPr>
      </w:pPr>
    </w:p>
    <w:p w14:paraId="0CAF1B2D" w14:textId="42EB6234" w:rsidR="00772F81" w:rsidRPr="00A866FC" w:rsidRDefault="00772F81" w:rsidP="00C0676C">
      <w:pPr>
        <w:shd w:val="clear" w:color="auto" w:fill="FFFFFF"/>
        <w:spacing w:after="0" w:line="240" w:lineRule="auto"/>
        <w:jc w:val="both"/>
        <w:rPr>
          <w:rFonts w:ascii="Arial Nova Cond" w:hAnsi="Arial Nova Cond" w:cs="Arial"/>
          <w:kern w:val="24"/>
        </w:rPr>
      </w:pPr>
      <w:r w:rsidRPr="00A866FC">
        <w:rPr>
          <w:rFonts w:ascii="Arial Nova Cond" w:hAnsi="Arial Nova Cond" w:cs="Arial"/>
          <w:b/>
          <w:bCs/>
          <w:kern w:val="24"/>
          <w:u w:val="single"/>
        </w:rPr>
        <w:t>Lokalizacja w projekcie:</w:t>
      </w:r>
      <w:r w:rsidRPr="00A866FC">
        <w:rPr>
          <w:rFonts w:ascii="Arial Nova Cond" w:hAnsi="Arial Nova Cond" w:cs="Arial"/>
          <w:kern w:val="24"/>
        </w:rPr>
        <w:t xml:space="preserve"> krawędzie stropów, balkony</w:t>
      </w:r>
      <w:r w:rsidR="00A866FC">
        <w:rPr>
          <w:rFonts w:ascii="Arial Nova Cond" w:hAnsi="Arial Nova Cond" w:cs="Arial"/>
          <w:kern w:val="24"/>
        </w:rPr>
        <w:t>.</w:t>
      </w:r>
    </w:p>
    <w:p w14:paraId="1D28CC67" w14:textId="77777777" w:rsidR="00772F81" w:rsidRPr="00A866FC" w:rsidRDefault="00772F81" w:rsidP="00772F81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 Nova Cond" w:hAnsi="Arial Nova Cond" w:cs="Arial"/>
          <w:kern w:val="24"/>
        </w:rPr>
      </w:pPr>
    </w:p>
    <w:p w14:paraId="7BB7F9F5" w14:textId="6D1AA266" w:rsidR="00772F81" w:rsidRPr="00A866FC" w:rsidRDefault="00772F81" w:rsidP="00C0676C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 Nova Cond" w:hAnsi="Arial Nova Cond" w:cs="Arial"/>
          <w:b/>
          <w:bCs/>
          <w:kern w:val="24"/>
          <w:u w:val="single"/>
        </w:rPr>
      </w:pPr>
      <w:r w:rsidRPr="00A866FC">
        <w:rPr>
          <w:rFonts w:ascii="Arial Nova Cond" w:hAnsi="Arial Nova Cond" w:cs="Arial"/>
          <w:b/>
          <w:bCs/>
          <w:kern w:val="24"/>
          <w:u w:val="single"/>
        </w:rPr>
        <w:t xml:space="preserve">Elementy </w:t>
      </w:r>
      <w:r w:rsidR="00C0676C" w:rsidRPr="00A866FC">
        <w:rPr>
          <w:rFonts w:ascii="Arial Nova Cond" w:hAnsi="Arial Nova Cond" w:cs="Arial"/>
          <w:b/>
          <w:bCs/>
          <w:kern w:val="24"/>
          <w:u w:val="single"/>
        </w:rPr>
        <w:t xml:space="preserve">/ informacje </w:t>
      </w:r>
      <w:r w:rsidRPr="00A866FC">
        <w:rPr>
          <w:rFonts w:ascii="Arial Nova Cond" w:hAnsi="Arial Nova Cond" w:cs="Arial"/>
          <w:b/>
          <w:bCs/>
          <w:kern w:val="24"/>
          <w:u w:val="single"/>
        </w:rPr>
        <w:t xml:space="preserve">do uwzględnienia: </w:t>
      </w:r>
    </w:p>
    <w:p w14:paraId="0C51225B" w14:textId="7D703776" w:rsidR="00753C2F" w:rsidRPr="00A866FC" w:rsidRDefault="00772F81" w:rsidP="00A866FC">
      <w:pPr>
        <w:pStyle w:val="Akapitzlist"/>
        <w:numPr>
          <w:ilvl w:val="1"/>
          <w:numId w:val="11"/>
        </w:numPr>
        <w:shd w:val="clear" w:color="auto" w:fill="FFFFFF"/>
        <w:spacing w:after="0" w:line="240" w:lineRule="auto"/>
        <w:ind w:left="426" w:hanging="426"/>
        <w:jc w:val="both"/>
        <w:rPr>
          <w:rFonts w:ascii="Arial Nova Cond" w:hAnsi="Arial Nova Cond" w:cs="Arial"/>
          <w:kern w:val="24"/>
        </w:rPr>
      </w:pPr>
      <w:r w:rsidRPr="00A866FC">
        <w:rPr>
          <w:rFonts w:ascii="Arial Nova Cond" w:hAnsi="Arial Nova Cond" w:cs="Arial"/>
          <w:kern w:val="24"/>
        </w:rPr>
        <w:t>schemat systemowego</w:t>
      </w:r>
      <w:r w:rsidRPr="00A866FC">
        <w:rPr>
          <w:rStyle w:val="Odwoanieprzypisudolnego"/>
          <w:rFonts w:ascii="Arial Nova Cond" w:hAnsi="Arial Nova Cond" w:cs="Arial"/>
          <w:kern w:val="24"/>
        </w:rPr>
        <w:footnoteReference w:id="1"/>
      </w:r>
      <w:r w:rsidRPr="00A866FC">
        <w:rPr>
          <w:rFonts w:ascii="Arial Nova Cond" w:hAnsi="Arial Nova Cond" w:cs="Arial"/>
          <w:kern w:val="24"/>
        </w:rPr>
        <w:t xml:space="preserve"> zabezpieczenia krawędziowego w postaci zestawu: uchwyt (dedykowany do miejsca montażu), słupek oraz panel stalowy siatkowy</w:t>
      </w:r>
      <w:r w:rsidR="00C0676C" w:rsidRPr="00A866FC">
        <w:rPr>
          <w:rFonts w:ascii="Arial Nova Cond" w:hAnsi="Arial Nova Cond" w:cs="Arial"/>
          <w:kern w:val="24"/>
        </w:rPr>
        <w:t xml:space="preserve"> – w rzucie 2D wraz z opisem rozwiązania,</w:t>
      </w:r>
    </w:p>
    <w:p w14:paraId="630C7290" w14:textId="2310FA84" w:rsidR="00772F81" w:rsidRPr="00A866FC" w:rsidRDefault="00772F81" w:rsidP="00A866FC">
      <w:pPr>
        <w:pStyle w:val="Akapitzlist"/>
        <w:numPr>
          <w:ilvl w:val="1"/>
          <w:numId w:val="11"/>
        </w:numPr>
        <w:shd w:val="clear" w:color="auto" w:fill="FFFFFF"/>
        <w:spacing w:after="0" w:line="240" w:lineRule="auto"/>
        <w:ind w:left="426" w:hanging="426"/>
        <w:jc w:val="both"/>
        <w:rPr>
          <w:rFonts w:ascii="Arial Nova Cond" w:hAnsi="Arial Nova Cond" w:cs="Arial"/>
          <w:kern w:val="24"/>
        </w:rPr>
      </w:pPr>
      <w:r w:rsidRPr="00A866FC">
        <w:rPr>
          <w:rFonts w:ascii="Arial Nova Cond" w:hAnsi="Arial Nova Cond" w:cs="Arial"/>
          <w:kern w:val="24"/>
        </w:rPr>
        <w:t>informacja – zestawienie dla danej kondygnacji ze wskazaniem ilości komponentów i/lub metrów bieżących zabezpieczenia krawędziowego,</w:t>
      </w:r>
    </w:p>
    <w:p w14:paraId="61990988" w14:textId="3A23A83F" w:rsidR="00C0676C" w:rsidRDefault="00C0676C" w:rsidP="00A866FC">
      <w:pPr>
        <w:pStyle w:val="Akapitzlist"/>
        <w:numPr>
          <w:ilvl w:val="1"/>
          <w:numId w:val="11"/>
        </w:numPr>
        <w:shd w:val="clear" w:color="auto" w:fill="FFFFFF"/>
        <w:spacing w:after="0" w:line="240" w:lineRule="auto"/>
        <w:ind w:left="426" w:hanging="426"/>
        <w:jc w:val="both"/>
        <w:rPr>
          <w:rFonts w:ascii="Arial Nova Cond" w:hAnsi="Arial Nova Cond" w:cs="Arial"/>
          <w:kern w:val="24"/>
        </w:rPr>
      </w:pPr>
      <w:r w:rsidRPr="00A866FC">
        <w:rPr>
          <w:rFonts w:ascii="Arial Nova Cond" w:hAnsi="Arial Nova Cond" w:cs="Arial"/>
          <w:kern w:val="24"/>
        </w:rPr>
        <w:t>rekomendacja: możliwe wskazanie przykładowych gotowych systemowych zabezpieczeń krawędziowych np. TLC EPS, PERI Prokit EP110, Forbuild Secumax (z siatką zabezpieczającą)</w:t>
      </w:r>
      <w:r w:rsidR="00B0598B">
        <w:rPr>
          <w:rFonts w:ascii="Arial Nova Cond" w:hAnsi="Arial Nova Cond" w:cs="Arial"/>
          <w:kern w:val="24"/>
        </w:rPr>
        <w:t>,</w:t>
      </w:r>
    </w:p>
    <w:p w14:paraId="0F89FAAC" w14:textId="295D82B9" w:rsidR="00B0598B" w:rsidRDefault="00B0598B" w:rsidP="00A866FC">
      <w:pPr>
        <w:pStyle w:val="Akapitzlist"/>
        <w:numPr>
          <w:ilvl w:val="1"/>
          <w:numId w:val="11"/>
        </w:numPr>
        <w:shd w:val="clear" w:color="auto" w:fill="FFFFFF"/>
        <w:spacing w:after="0" w:line="240" w:lineRule="auto"/>
        <w:ind w:left="426" w:hanging="426"/>
        <w:jc w:val="both"/>
        <w:rPr>
          <w:rFonts w:ascii="Arial Nova Cond" w:hAnsi="Arial Nova Cond" w:cs="Arial"/>
          <w:kern w:val="24"/>
        </w:rPr>
      </w:pPr>
      <w:r>
        <w:rPr>
          <w:rFonts w:ascii="Arial Nova Cond" w:hAnsi="Arial Nova Cond" w:cs="Arial"/>
          <w:kern w:val="24"/>
        </w:rPr>
        <w:t>niskie attyki – zwrócić szczególną uwagę, w przypadku attyk o wysokości docelowej mniejszej niż 110cm (po ułożeniu ostatnich war</w:t>
      </w:r>
      <w:r w:rsidR="004B11BE">
        <w:rPr>
          <w:rFonts w:ascii="Arial Nova Cond" w:hAnsi="Arial Nova Cond" w:cs="Arial"/>
          <w:kern w:val="24"/>
        </w:rPr>
        <w:t>s</w:t>
      </w:r>
      <w:r>
        <w:rPr>
          <w:rFonts w:ascii="Arial Nova Cond" w:hAnsi="Arial Nova Cond" w:cs="Arial"/>
          <w:kern w:val="24"/>
        </w:rPr>
        <w:t>t</w:t>
      </w:r>
      <w:r w:rsidR="004B11BE">
        <w:rPr>
          <w:rFonts w:ascii="Arial Nova Cond" w:hAnsi="Arial Nova Cond" w:cs="Arial"/>
          <w:kern w:val="24"/>
        </w:rPr>
        <w:t>w</w:t>
      </w:r>
      <w:r>
        <w:rPr>
          <w:rFonts w:ascii="Arial Nova Cond" w:hAnsi="Arial Nova Cond" w:cs="Arial"/>
          <w:kern w:val="24"/>
        </w:rPr>
        <w:t xml:space="preserve"> izolacji p-wilg</w:t>
      </w:r>
      <w:r w:rsidR="004B11BE">
        <w:rPr>
          <w:rFonts w:ascii="Arial Nova Cond" w:hAnsi="Arial Nova Cond" w:cs="Arial"/>
          <w:kern w:val="24"/>
        </w:rPr>
        <w:t>o</w:t>
      </w:r>
      <w:r>
        <w:rPr>
          <w:rFonts w:ascii="Arial Nova Cond" w:hAnsi="Arial Nova Cond" w:cs="Arial"/>
          <w:kern w:val="24"/>
        </w:rPr>
        <w:t>ciowej i termicznej) – należy zapewnić właściwe rozwiązanie (rodzaj uchwytu mocowanego do attyki i/lub gniazda tracone)</w:t>
      </w:r>
      <w:r w:rsidR="004B11BE">
        <w:rPr>
          <w:rFonts w:ascii="Arial Nova Cond" w:hAnsi="Arial Nova Cond" w:cs="Arial"/>
          <w:kern w:val="24"/>
        </w:rPr>
        <w:t>,</w:t>
      </w:r>
    </w:p>
    <w:p w14:paraId="0FD44C83" w14:textId="6B2AD981" w:rsidR="004B11BE" w:rsidRPr="00A866FC" w:rsidRDefault="004B11BE" w:rsidP="00A866FC">
      <w:pPr>
        <w:pStyle w:val="Akapitzlist"/>
        <w:numPr>
          <w:ilvl w:val="1"/>
          <w:numId w:val="11"/>
        </w:numPr>
        <w:shd w:val="clear" w:color="auto" w:fill="FFFFFF"/>
        <w:spacing w:after="0" w:line="240" w:lineRule="auto"/>
        <w:ind w:left="426" w:hanging="426"/>
        <w:jc w:val="both"/>
        <w:rPr>
          <w:rFonts w:ascii="Arial Nova Cond" w:hAnsi="Arial Nova Cond" w:cs="Arial"/>
          <w:kern w:val="24"/>
        </w:rPr>
      </w:pPr>
      <w:r>
        <w:rPr>
          <w:rFonts w:ascii="Arial Nova Cond" w:hAnsi="Arial Nova Cond" w:cs="Arial"/>
          <w:kern w:val="24"/>
        </w:rPr>
        <w:t>krawędzie w rzucie 2D należy oznakować piktogramem ostrzegawczymi (np. niebezpieczeństwo upadku z wysokości)</w:t>
      </w:r>
    </w:p>
    <w:p w14:paraId="22AFDF67" w14:textId="77777777" w:rsidR="00C0676C" w:rsidRDefault="00C0676C" w:rsidP="00C0676C">
      <w:pPr>
        <w:shd w:val="clear" w:color="auto" w:fill="FFFFFF"/>
        <w:spacing w:after="0" w:line="240" w:lineRule="auto"/>
        <w:jc w:val="both"/>
        <w:rPr>
          <w:rFonts w:ascii="Arial Nova Cond" w:hAnsi="Arial Nova Cond" w:cs="Arial"/>
          <w:kern w:val="24"/>
        </w:rPr>
      </w:pP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240"/>
        <w:gridCol w:w="5240"/>
      </w:tblGrid>
      <w:tr w:rsidR="00A866FC" w14:paraId="3FEC90AE" w14:textId="77777777" w:rsidTr="00A866FC">
        <w:tc>
          <w:tcPr>
            <w:tcW w:w="5240" w:type="dxa"/>
          </w:tcPr>
          <w:p w14:paraId="04C7A6AF" w14:textId="55EFB582" w:rsidR="00A866FC" w:rsidRDefault="00A866FC" w:rsidP="00C0676C">
            <w:pPr>
              <w:jc w:val="both"/>
              <w:rPr>
                <w:rFonts w:ascii="Arial Nova Cond" w:hAnsi="Arial Nova Cond" w:cs="Arial"/>
                <w:kern w:val="24"/>
              </w:rPr>
            </w:pPr>
            <w:r w:rsidRPr="00A866FC">
              <w:rPr>
                <w:rFonts w:ascii="Arial Nova Cond" w:hAnsi="Arial Nova Cond" w:cs="Arial"/>
                <w:noProof/>
              </w:rPr>
              <w:drawing>
                <wp:inline distT="0" distB="0" distL="0" distR="0" wp14:anchorId="6813152A" wp14:editId="3F1FDD66">
                  <wp:extent cx="2933065" cy="1687195"/>
                  <wp:effectExtent l="0" t="0" r="635" b="8255"/>
                  <wp:docPr id="540281666" name="Obraz 540281666" descr="Obraz zawierający linia, Prostokąt, klatka,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281666" name="Obraz 540281666" descr="Obraz zawierający linia, Prostokąt, klatka, tekst&#10;&#10;Opis wygenerowany automatyczni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168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14:paraId="7A523C9F" w14:textId="0067D547" w:rsidR="00A866FC" w:rsidRDefault="00A866FC" w:rsidP="00C0676C">
            <w:pPr>
              <w:jc w:val="both"/>
              <w:rPr>
                <w:rFonts w:ascii="Arial Nova Cond" w:hAnsi="Arial Nova Cond" w:cs="Arial"/>
                <w:kern w:val="24"/>
              </w:rPr>
            </w:pPr>
            <w:r w:rsidRPr="00A866FC">
              <w:rPr>
                <w:rFonts w:ascii="Arial Nova Cond" w:hAnsi="Arial Nova Cond" w:cs="Arial"/>
                <w:noProof/>
              </w:rPr>
              <w:drawing>
                <wp:inline distT="0" distB="0" distL="0" distR="0" wp14:anchorId="2A6DB7D2" wp14:editId="4E31C184">
                  <wp:extent cx="2657475" cy="1798465"/>
                  <wp:effectExtent l="0" t="0" r="0" b="0"/>
                  <wp:docPr id="1271790825" name="Obraz 1271790825" descr="Obraz zawierający szkic, diagram, Rysunek techniczny,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790825" name="Obraz 1271790825" descr="Obraz zawierający szkic, diagram, Rysunek techniczny, design&#10;&#10;Opis wygenerowany automatyczni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517" cy="18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FC" w14:paraId="7377CAE8" w14:textId="77777777" w:rsidTr="00A866FC">
        <w:tc>
          <w:tcPr>
            <w:tcW w:w="5240" w:type="dxa"/>
          </w:tcPr>
          <w:p w14:paraId="2CD0D41A" w14:textId="19DB8D65" w:rsidR="00A866FC" w:rsidRPr="00A866FC" w:rsidRDefault="00A866FC" w:rsidP="00C0676C">
            <w:pPr>
              <w:jc w:val="both"/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</w:pPr>
            <w:r w:rsidRPr="00A866FC"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  <w:t>Przykład panelu stalowego siatkowego</w:t>
            </w:r>
          </w:p>
        </w:tc>
        <w:tc>
          <w:tcPr>
            <w:tcW w:w="5240" w:type="dxa"/>
          </w:tcPr>
          <w:p w14:paraId="6265B904" w14:textId="4C9651A3" w:rsidR="00A866FC" w:rsidRPr="00A866FC" w:rsidRDefault="00A866FC" w:rsidP="00C0676C">
            <w:pPr>
              <w:jc w:val="both"/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</w:pPr>
            <w:r w:rsidRPr="00A866FC"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  <w:t>Przykład uchwytu systemowego zabezpieczenia krawędziowego</w:t>
            </w:r>
          </w:p>
        </w:tc>
      </w:tr>
    </w:tbl>
    <w:p w14:paraId="246497E6" w14:textId="77777777" w:rsidR="00A866FC" w:rsidRPr="00A866FC" w:rsidRDefault="00A866FC" w:rsidP="00C0676C">
      <w:pPr>
        <w:shd w:val="clear" w:color="auto" w:fill="FFFFFF"/>
        <w:spacing w:after="0" w:line="240" w:lineRule="auto"/>
        <w:jc w:val="both"/>
        <w:rPr>
          <w:rFonts w:ascii="Arial Nova Cond" w:hAnsi="Arial Nova Cond" w:cs="Arial"/>
          <w:kern w:val="24"/>
        </w:rPr>
      </w:pPr>
    </w:p>
    <w:p w14:paraId="56C65682" w14:textId="15E4EE06" w:rsidR="00C0676C" w:rsidRDefault="00C0676C" w:rsidP="00C0676C">
      <w:pPr>
        <w:shd w:val="clear" w:color="auto" w:fill="FFFFFF"/>
        <w:spacing w:after="0" w:line="240" w:lineRule="auto"/>
        <w:jc w:val="both"/>
        <w:rPr>
          <w:rFonts w:ascii="Arial Nova Cond" w:hAnsi="Arial Nova Cond" w:cs="Arial"/>
          <w:kern w:val="24"/>
        </w:rPr>
      </w:pPr>
    </w:p>
    <w:p w14:paraId="543DC4C2" w14:textId="77777777" w:rsidR="00A866FC" w:rsidRDefault="00A866FC" w:rsidP="00C0676C">
      <w:pPr>
        <w:shd w:val="clear" w:color="auto" w:fill="FFFFFF"/>
        <w:spacing w:after="0" w:line="240" w:lineRule="auto"/>
        <w:jc w:val="both"/>
        <w:rPr>
          <w:rFonts w:ascii="Arial Nova Cond" w:hAnsi="Arial Nova Cond" w:cs="Arial"/>
          <w:kern w:val="24"/>
        </w:rPr>
      </w:pPr>
    </w:p>
    <w:p w14:paraId="61DC47D6" w14:textId="77777777" w:rsidR="00A866FC" w:rsidRPr="00A866FC" w:rsidRDefault="00A866FC" w:rsidP="00A866FC">
      <w:pPr>
        <w:pStyle w:val="Akapitzlist"/>
        <w:shd w:val="clear" w:color="auto" w:fill="FFFFFF"/>
        <w:spacing w:before="100" w:beforeAutospacing="1" w:after="100" w:afterAutospacing="1" w:line="384" w:lineRule="atLeast"/>
        <w:ind w:left="142"/>
        <w:jc w:val="both"/>
        <w:rPr>
          <w:rFonts w:ascii="Arial Nova Cond" w:hAnsi="Arial Nova Cond" w:cs="Arial"/>
          <w:kern w:val="24"/>
        </w:rPr>
      </w:pPr>
    </w:p>
    <w:p w14:paraId="02B206CD" w14:textId="7F6AEAFB" w:rsidR="00A866FC" w:rsidRDefault="00A866FC" w:rsidP="00A866FC">
      <w:pPr>
        <w:jc w:val="both"/>
        <w:rPr>
          <w:rFonts w:ascii="Arial Nova Cond" w:hAnsi="Arial Nova Cond" w:cs="Arial"/>
          <w:b/>
          <w:bCs/>
          <w:color w:val="FFFFFF" w:themeColor="background1"/>
          <w:kern w:val="24"/>
        </w:rPr>
      </w:pPr>
    </w:p>
    <w:p w14:paraId="20E16E58" w14:textId="77777777" w:rsidR="000E2EFE" w:rsidRDefault="000E2EFE" w:rsidP="00A866FC">
      <w:pPr>
        <w:jc w:val="both"/>
        <w:rPr>
          <w:rFonts w:ascii="Arial Nova Cond" w:hAnsi="Arial Nova Cond" w:cs="Arial"/>
          <w:b/>
          <w:bCs/>
          <w:color w:val="FFFFFF" w:themeColor="background1"/>
          <w:kern w:val="24"/>
        </w:rPr>
      </w:pPr>
    </w:p>
    <w:p w14:paraId="4FD03436" w14:textId="77777777" w:rsidR="004B11BE" w:rsidRDefault="004B11BE" w:rsidP="00A866FC">
      <w:pPr>
        <w:jc w:val="both"/>
        <w:rPr>
          <w:rFonts w:ascii="Arial Nova Cond" w:hAnsi="Arial Nova Cond" w:cs="Arial"/>
          <w:b/>
          <w:bCs/>
          <w:color w:val="FFFFFF" w:themeColor="background1"/>
          <w:kern w:val="24"/>
        </w:rPr>
      </w:pPr>
    </w:p>
    <w:p w14:paraId="0DE55D22" w14:textId="77777777" w:rsidR="004B11BE" w:rsidRPr="00B0598B" w:rsidRDefault="004B11BE" w:rsidP="00A866FC">
      <w:pPr>
        <w:jc w:val="both"/>
        <w:rPr>
          <w:rFonts w:ascii="Arial Nova Cond" w:hAnsi="Arial Nova Cond" w:cs="Arial"/>
          <w:b/>
          <w:bCs/>
          <w:color w:val="FFFFFF" w:themeColor="background1"/>
          <w:kern w:val="24"/>
        </w:rPr>
      </w:pPr>
    </w:p>
    <w:tbl>
      <w:tblPr>
        <w:tblStyle w:val="Tabela-Siatka"/>
        <w:tblW w:w="10916" w:type="dxa"/>
        <w:tblInd w:w="-289" w:type="dxa"/>
        <w:tblLook w:val="04A0" w:firstRow="1" w:lastRow="0" w:firstColumn="1" w:lastColumn="0" w:noHBand="0" w:noVBand="1"/>
      </w:tblPr>
      <w:tblGrid>
        <w:gridCol w:w="10916"/>
      </w:tblGrid>
      <w:tr w:rsidR="00A866FC" w:rsidRPr="00A866FC" w14:paraId="6976AD97" w14:textId="77777777" w:rsidTr="002A1A45">
        <w:trPr>
          <w:trHeight w:val="400"/>
        </w:trPr>
        <w:tc>
          <w:tcPr>
            <w:tcW w:w="10916" w:type="dxa"/>
            <w:shd w:val="clear" w:color="auto" w:fill="808080" w:themeFill="background1" w:themeFillShade="80"/>
            <w:vAlign w:val="center"/>
          </w:tcPr>
          <w:p w14:paraId="0D21EC66" w14:textId="4434C1C1" w:rsidR="00A866FC" w:rsidRPr="00A866FC" w:rsidRDefault="00A866FC" w:rsidP="002A1A45">
            <w:pPr>
              <w:jc w:val="both"/>
              <w:rPr>
                <w:rFonts w:ascii="Arial Nova Cond" w:hAnsi="Arial Nova Cond" w:cs="Arial"/>
                <w:b/>
                <w:bCs/>
                <w:kern w:val="24"/>
              </w:rPr>
            </w:pPr>
            <w:r>
              <w:rPr>
                <w:rFonts w:ascii="Arial Nova Cond" w:hAnsi="Arial Nova Cond" w:cs="Arial"/>
                <w:b/>
                <w:bCs/>
                <w:color w:val="FFFFFF" w:themeColor="background1"/>
                <w:kern w:val="24"/>
              </w:rPr>
              <w:lastRenderedPageBreak/>
              <w:t>2</w:t>
            </w:r>
            <w:r w:rsidRPr="00A866FC">
              <w:rPr>
                <w:rFonts w:ascii="Arial Nova Cond" w:hAnsi="Arial Nova Cond" w:cs="Arial"/>
                <w:b/>
                <w:bCs/>
                <w:color w:val="FFFFFF" w:themeColor="background1"/>
                <w:kern w:val="24"/>
              </w:rPr>
              <w:t xml:space="preserve">. </w:t>
            </w:r>
            <w:r w:rsidR="00405D3B">
              <w:rPr>
                <w:rFonts w:ascii="Arial Nova Cond" w:hAnsi="Arial Nova Cond" w:cs="Arial"/>
                <w:b/>
                <w:bCs/>
                <w:color w:val="FFFFFF" w:themeColor="background1"/>
                <w:kern w:val="24"/>
              </w:rPr>
              <w:t xml:space="preserve">Szachty / </w:t>
            </w:r>
            <w:r>
              <w:rPr>
                <w:rFonts w:ascii="Arial Nova Cond" w:hAnsi="Arial Nova Cond" w:cs="Arial"/>
                <w:b/>
                <w:bCs/>
                <w:color w:val="FFFFFF" w:themeColor="background1"/>
                <w:kern w:val="24"/>
              </w:rPr>
              <w:t>szyby / otwory technologiczne</w:t>
            </w:r>
          </w:p>
        </w:tc>
      </w:tr>
    </w:tbl>
    <w:p w14:paraId="3E2C71A7" w14:textId="4A10F719" w:rsidR="00A866FC" w:rsidRDefault="00A866FC" w:rsidP="00A866FC">
      <w:pPr>
        <w:shd w:val="clear" w:color="auto" w:fill="FFFFFF"/>
        <w:spacing w:after="0" w:line="240" w:lineRule="auto"/>
        <w:jc w:val="both"/>
        <w:rPr>
          <w:rFonts w:ascii="Arial Nova Cond" w:hAnsi="Arial Nova Cond" w:cs="Arial"/>
          <w:b/>
          <w:bCs/>
          <w:kern w:val="24"/>
          <w:u w:val="single"/>
        </w:rPr>
      </w:pPr>
    </w:p>
    <w:p w14:paraId="71A343AE" w14:textId="23E8F02C" w:rsidR="00A866FC" w:rsidRPr="00A866FC" w:rsidRDefault="00A866FC" w:rsidP="00A866FC">
      <w:pPr>
        <w:shd w:val="clear" w:color="auto" w:fill="FFFFFF"/>
        <w:spacing w:after="0" w:line="240" w:lineRule="auto"/>
        <w:jc w:val="both"/>
        <w:rPr>
          <w:rFonts w:ascii="Arial Nova Cond" w:hAnsi="Arial Nova Cond" w:cs="Arial"/>
          <w:kern w:val="24"/>
        </w:rPr>
      </w:pPr>
      <w:r w:rsidRPr="00A866FC">
        <w:rPr>
          <w:rFonts w:ascii="Arial Nova Cond" w:hAnsi="Arial Nova Cond" w:cs="Arial"/>
          <w:b/>
          <w:bCs/>
          <w:kern w:val="24"/>
          <w:u w:val="single"/>
        </w:rPr>
        <w:t>Lokalizacja w projekcie:</w:t>
      </w:r>
      <w:r w:rsidRPr="00A866FC">
        <w:rPr>
          <w:rFonts w:ascii="Arial Nova Cond" w:hAnsi="Arial Nova Cond" w:cs="Arial"/>
          <w:kern w:val="24"/>
        </w:rPr>
        <w:t xml:space="preserve"> </w:t>
      </w:r>
      <w:r>
        <w:rPr>
          <w:rFonts w:ascii="Arial Nova Cond" w:hAnsi="Arial Nova Cond" w:cs="Arial"/>
          <w:kern w:val="24"/>
        </w:rPr>
        <w:t>szachty, szyby, otwory technologiczne w stropach</w:t>
      </w:r>
    </w:p>
    <w:p w14:paraId="764AE04B" w14:textId="77777777" w:rsidR="00A866FC" w:rsidRDefault="00A866FC" w:rsidP="00A866FC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 Nova Cond" w:hAnsi="Arial Nova Cond" w:cs="Arial"/>
          <w:b/>
          <w:bCs/>
          <w:kern w:val="24"/>
          <w:u w:val="single"/>
        </w:rPr>
      </w:pPr>
    </w:p>
    <w:p w14:paraId="0BBE53DE" w14:textId="1FA41F20" w:rsidR="00A866FC" w:rsidRDefault="00A866FC" w:rsidP="00A866FC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 Nova Cond" w:hAnsi="Arial Nova Cond" w:cs="Arial"/>
          <w:b/>
          <w:bCs/>
          <w:kern w:val="24"/>
          <w:u w:val="single"/>
        </w:rPr>
      </w:pPr>
      <w:r w:rsidRPr="00A866FC">
        <w:rPr>
          <w:rFonts w:ascii="Arial Nova Cond" w:hAnsi="Arial Nova Cond" w:cs="Arial"/>
          <w:b/>
          <w:bCs/>
          <w:kern w:val="24"/>
          <w:u w:val="single"/>
        </w:rPr>
        <w:t xml:space="preserve">Elementy / informacje do uwzględnienia: </w:t>
      </w:r>
    </w:p>
    <w:p w14:paraId="5C08E88B" w14:textId="57A3FCB3" w:rsidR="00A866FC" w:rsidRDefault="00A866FC" w:rsidP="00A866FC">
      <w:pPr>
        <w:pStyle w:val="Akapitzlist"/>
        <w:numPr>
          <w:ilvl w:val="0"/>
          <w:numId w:val="12"/>
        </w:numPr>
        <w:shd w:val="clear" w:color="auto" w:fill="FFFFFF"/>
        <w:spacing w:after="0" w:line="240" w:lineRule="auto"/>
        <w:ind w:left="426" w:hanging="426"/>
        <w:jc w:val="both"/>
        <w:rPr>
          <w:rFonts w:ascii="Arial Nova Cond" w:hAnsi="Arial Nova Cond" w:cs="Arial"/>
          <w:kern w:val="24"/>
        </w:rPr>
      </w:pPr>
      <w:r>
        <w:rPr>
          <w:rFonts w:ascii="Arial Nova Cond" w:hAnsi="Arial Nova Cond" w:cs="Arial"/>
          <w:kern w:val="24"/>
        </w:rPr>
        <w:t>dla otworów większych niż 1m2 - podesty tymczasowe systemowe (typowe) i nietypowe ze wskazaniem wymaganej nośności (kg/m2) – mocowane na uchwytach systemowych (np. TLC EPS model UPR) – wskazanie na rzucie 2D wraz piktogramami niebezpieczeństw (dotyczy w szczególności podestów tymczasowych w szybach windowych),</w:t>
      </w:r>
    </w:p>
    <w:p w14:paraId="7F557C77" w14:textId="6F5D6285" w:rsidR="00A866FC" w:rsidRDefault="00A866FC" w:rsidP="00A866FC">
      <w:pPr>
        <w:pStyle w:val="Akapitzlist"/>
        <w:numPr>
          <w:ilvl w:val="0"/>
          <w:numId w:val="12"/>
        </w:numPr>
        <w:shd w:val="clear" w:color="auto" w:fill="FFFFFF"/>
        <w:spacing w:after="0" w:line="240" w:lineRule="auto"/>
        <w:ind w:left="426" w:hanging="426"/>
        <w:jc w:val="both"/>
        <w:rPr>
          <w:rFonts w:ascii="Arial Nova Cond" w:hAnsi="Arial Nova Cond" w:cs="Arial"/>
          <w:kern w:val="24"/>
        </w:rPr>
      </w:pPr>
      <w:r>
        <w:rPr>
          <w:rFonts w:ascii="Arial Nova Cond" w:hAnsi="Arial Nova Cond" w:cs="Arial"/>
          <w:kern w:val="24"/>
        </w:rPr>
        <w:t>alternatywnie – wrysowanie schematu systemowego zabezpieczenia krawędziowego (uchwyt, słupek oraz panel siatkowy stalowy) – wskazanie na rzucie 2D wraz z opisem rozwiązania,</w:t>
      </w:r>
    </w:p>
    <w:p w14:paraId="5FEAD145" w14:textId="4BDA82C2" w:rsidR="00A866FC" w:rsidRDefault="00A866FC" w:rsidP="00A866FC">
      <w:pPr>
        <w:pStyle w:val="Akapitzlist"/>
        <w:numPr>
          <w:ilvl w:val="0"/>
          <w:numId w:val="12"/>
        </w:numPr>
        <w:shd w:val="clear" w:color="auto" w:fill="FFFFFF"/>
        <w:spacing w:after="0" w:line="240" w:lineRule="auto"/>
        <w:ind w:left="426" w:hanging="426"/>
        <w:jc w:val="both"/>
        <w:rPr>
          <w:rFonts w:ascii="Arial Nova Cond" w:hAnsi="Arial Nova Cond" w:cs="Arial"/>
          <w:kern w:val="24"/>
        </w:rPr>
      </w:pPr>
      <w:r>
        <w:rPr>
          <w:rFonts w:ascii="Arial Nova Cond" w:hAnsi="Arial Nova Cond" w:cs="Arial"/>
          <w:kern w:val="24"/>
        </w:rPr>
        <w:t>otwory dostępowe w ścianach do szybów i szachtów – uwzględnić wrysowanie systemowego zabezpieczenia krawędziowego – wraz z podaniem sposobu mocowania panelu do podłoża ściany (uchwyty lub wieszaki systemowe)</w:t>
      </w:r>
      <w:r w:rsidR="00B248AC">
        <w:rPr>
          <w:rFonts w:ascii="Arial Nova Cond" w:hAnsi="Arial Nova Cond" w:cs="Arial"/>
          <w:kern w:val="24"/>
        </w:rPr>
        <w:t>,</w:t>
      </w:r>
    </w:p>
    <w:p w14:paraId="6D2A06FE" w14:textId="31D3EB98" w:rsidR="00B248AC" w:rsidRPr="00B248AC" w:rsidRDefault="00B248AC" w:rsidP="00B248AC">
      <w:pPr>
        <w:pStyle w:val="Akapitzlist"/>
        <w:numPr>
          <w:ilvl w:val="0"/>
          <w:numId w:val="12"/>
        </w:numPr>
        <w:shd w:val="clear" w:color="auto" w:fill="FFFFFF"/>
        <w:spacing w:after="0" w:line="240" w:lineRule="auto"/>
        <w:ind w:left="426" w:hanging="426"/>
        <w:jc w:val="both"/>
        <w:rPr>
          <w:rFonts w:ascii="Arial Nova Cond" w:hAnsi="Arial Nova Cond" w:cs="Arial"/>
          <w:kern w:val="24"/>
        </w:rPr>
      </w:pPr>
      <w:r>
        <w:rPr>
          <w:rFonts w:ascii="Arial Nova Cond" w:eastAsia="Times New Roman" w:hAnsi="Arial Nova Cond" w:cs="Arial"/>
          <w:bCs/>
          <w:lang w:eastAsia="pl-PL"/>
        </w:rPr>
        <w:t>w</w:t>
      </w:r>
      <w:r w:rsidRPr="00A866FC">
        <w:rPr>
          <w:rFonts w:ascii="Arial Nova Cond" w:eastAsia="Times New Roman" w:hAnsi="Arial Nova Cond" w:cs="Arial"/>
          <w:bCs/>
          <w:lang w:eastAsia="pl-PL"/>
        </w:rPr>
        <w:t xml:space="preserve"> pobliżu każdego szachtu o powierzchni większej niż 1m</w:t>
      </w:r>
      <w:r w:rsidRPr="00A866FC">
        <w:rPr>
          <w:rFonts w:ascii="Arial Nova Cond" w:eastAsia="Times New Roman" w:hAnsi="Arial Nova Cond" w:cs="Arial"/>
          <w:bCs/>
          <w:vertAlign w:val="superscript"/>
          <w:lang w:eastAsia="pl-PL"/>
        </w:rPr>
        <w:t>2</w:t>
      </w:r>
      <w:r w:rsidRPr="00A866FC">
        <w:rPr>
          <w:rFonts w:ascii="Arial Nova Cond" w:eastAsia="Times New Roman" w:hAnsi="Arial Nova Cond" w:cs="Arial"/>
          <w:bCs/>
          <w:lang w:eastAsia="pl-PL"/>
        </w:rPr>
        <w:t>, należy wskazać punkty kotwiczące</w:t>
      </w:r>
      <w:r w:rsidR="00E5229B">
        <w:rPr>
          <w:rFonts w:ascii="Arial Nova Cond" w:eastAsia="Times New Roman" w:hAnsi="Arial Nova Cond" w:cs="Arial"/>
          <w:bCs/>
          <w:lang w:eastAsia="pl-PL"/>
        </w:rPr>
        <w:t xml:space="preserve"> do asekuracji indywidulanej przed upadkiem z wysokości</w:t>
      </w:r>
      <w:r w:rsidRPr="00A866FC">
        <w:rPr>
          <w:rFonts w:ascii="Arial Nova Cond" w:eastAsia="Times New Roman" w:hAnsi="Arial Nova Cond" w:cs="Arial"/>
          <w:bCs/>
          <w:lang w:eastAsia="pl-PL"/>
        </w:rPr>
        <w:t xml:space="preserve"> (np. tracone zaczepy taśmowe Protekt AZ 640 mocowane od dolnej siatki zbrojenia). Należy wziąć pod uwagę odsunięcie miejsca mocowania punktu kotwiczącego od krawędzi szachtu</w:t>
      </w:r>
      <w:r>
        <w:rPr>
          <w:rFonts w:ascii="Arial Nova Cond" w:eastAsia="Times New Roman" w:hAnsi="Arial Nova Cond" w:cs="Arial"/>
          <w:bCs/>
          <w:lang w:eastAsia="pl-PL"/>
        </w:rPr>
        <w:t>,</w:t>
      </w:r>
    </w:p>
    <w:p w14:paraId="55B17739" w14:textId="05CD3F04" w:rsidR="00B248AC" w:rsidRPr="00B248AC" w:rsidRDefault="00B248AC" w:rsidP="00B248AC">
      <w:pPr>
        <w:pStyle w:val="Akapitzlist"/>
        <w:numPr>
          <w:ilvl w:val="0"/>
          <w:numId w:val="12"/>
        </w:numPr>
        <w:shd w:val="clear" w:color="auto" w:fill="FFFFFF"/>
        <w:spacing w:after="0" w:line="240" w:lineRule="auto"/>
        <w:ind w:left="426" w:hanging="426"/>
        <w:jc w:val="both"/>
        <w:rPr>
          <w:rFonts w:ascii="Arial Nova Cond" w:hAnsi="Arial Nova Cond" w:cs="Arial"/>
          <w:kern w:val="24"/>
        </w:rPr>
      </w:pPr>
      <w:r w:rsidRPr="00B248AC">
        <w:rPr>
          <w:rFonts w:ascii="Arial Nova Cond" w:eastAsia="Times New Roman" w:hAnsi="Arial Nova Cond" w:cs="Arial"/>
          <w:bCs/>
          <w:lang w:eastAsia="pl-PL"/>
        </w:rPr>
        <w:t>szacht instalacyjny o powierzchni powyżej 2m</w:t>
      </w:r>
      <w:r w:rsidRPr="00B248AC">
        <w:rPr>
          <w:rFonts w:ascii="Arial Nova Cond" w:eastAsia="Times New Roman" w:hAnsi="Arial Nova Cond" w:cs="Arial"/>
          <w:bCs/>
          <w:vertAlign w:val="superscript"/>
          <w:lang w:eastAsia="pl-PL"/>
        </w:rPr>
        <w:t>2</w:t>
      </w:r>
      <w:r w:rsidRPr="00B248AC">
        <w:rPr>
          <w:rFonts w:ascii="Arial Nova Cond" w:eastAsia="Times New Roman" w:hAnsi="Arial Nova Cond" w:cs="Arial"/>
          <w:b/>
          <w:lang w:eastAsia="pl-PL"/>
        </w:rPr>
        <w:t xml:space="preserve">, </w:t>
      </w:r>
      <w:r w:rsidRPr="00B248AC">
        <w:rPr>
          <w:rFonts w:ascii="Arial Nova Cond" w:eastAsia="Times New Roman" w:hAnsi="Arial Nova Cond" w:cs="Arial"/>
          <w:bCs/>
          <w:lang w:eastAsia="pl-PL"/>
        </w:rPr>
        <w:t>rekomendowane jest stosowanie podniesionego muru żelbetow</w:t>
      </w:r>
      <w:r w:rsidR="00E5229B">
        <w:rPr>
          <w:rFonts w:ascii="Arial Nova Cond" w:eastAsia="Times New Roman" w:hAnsi="Arial Nova Cond" w:cs="Arial"/>
          <w:bCs/>
          <w:lang w:eastAsia="pl-PL"/>
        </w:rPr>
        <w:t>ego</w:t>
      </w:r>
      <w:r w:rsidRPr="00B248AC">
        <w:rPr>
          <w:rFonts w:ascii="Arial Nova Cond" w:eastAsia="Times New Roman" w:hAnsi="Arial Nova Cond" w:cs="Arial"/>
          <w:bCs/>
          <w:lang w:eastAsia="pl-PL"/>
        </w:rPr>
        <w:t>/murowan</w:t>
      </w:r>
      <w:r w:rsidR="00E5229B">
        <w:rPr>
          <w:rFonts w:ascii="Arial Nova Cond" w:eastAsia="Times New Roman" w:hAnsi="Arial Nova Cond" w:cs="Arial"/>
          <w:bCs/>
          <w:lang w:eastAsia="pl-PL"/>
        </w:rPr>
        <w:t>ego</w:t>
      </w:r>
      <w:r w:rsidRPr="00B248AC">
        <w:rPr>
          <w:rFonts w:ascii="Arial Nova Cond" w:eastAsia="Times New Roman" w:hAnsi="Arial Nova Cond" w:cs="Arial"/>
          <w:bCs/>
          <w:lang w:eastAsia="pl-PL"/>
        </w:rPr>
        <w:t xml:space="preserve"> wokół otworu; W przypadku technologii żelbetowych szachtów przewidzieć etapowanie realizacji w taki sposób, aby otwory o powierzchni pow. 2 m2 obarierowane były docelową ścianą. W innych przypadkach przewidzieć obarierowanie tymczasowe jak na balkonach poprzez np. uchwyty obejmujące strop.</w:t>
      </w:r>
    </w:p>
    <w:p w14:paraId="43DF5FDE" w14:textId="5FF4B88E" w:rsidR="004B11BE" w:rsidRDefault="00B248AC" w:rsidP="004B11BE">
      <w:pPr>
        <w:pStyle w:val="Akapitzlist"/>
        <w:numPr>
          <w:ilvl w:val="0"/>
          <w:numId w:val="12"/>
        </w:numPr>
        <w:shd w:val="clear" w:color="auto" w:fill="FFFFFF"/>
        <w:spacing w:after="0" w:line="240" w:lineRule="auto"/>
        <w:ind w:left="426" w:hanging="426"/>
        <w:jc w:val="both"/>
        <w:rPr>
          <w:rFonts w:ascii="Arial Nova Cond" w:hAnsi="Arial Nova Cond" w:cs="Arial"/>
          <w:kern w:val="24"/>
        </w:rPr>
      </w:pPr>
      <w:r w:rsidRPr="00B248AC">
        <w:rPr>
          <w:rFonts w:ascii="Arial Nova Cond" w:hAnsi="Arial Nova Cond" w:cs="Arial"/>
          <w:kern w:val="24"/>
        </w:rPr>
        <w:t>w przypadku otworów mniejszych – wskazanie zabezpieczenia otworów, w sposób ograniczający możliwość przesuwania się zabezpieczenia (przykrycia) oraz potknięcia o nie (dobra praktyka to stosowanie Safety Bloc</w:t>
      </w:r>
      <w:r w:rsidR="00E5229B">
        <w:rPr>
          <w:rFonts w:ascii="Arial Nova Cond" w:hAnsi="Arial Nova Cond" w:cs="Arial"/>
          <w:kern w:val="24"/>
        </w:rPr>
        <w:t xml:space="preserve"> produkcji isolet</w:t>
      </w:r>
      <w:r w:rsidRPr="00B248AC">
        <w:rPr>
          <w:rFonts w:ascii="Arial Nova Cond" w:hAnsi="Arial Nova Cond" w:cs="Arial"/>
          <w:kern w:val="24"/>
        </w:rPr>
        <w:t>),</w:t>
      </w:r>
    </w:p>
    <w:p w14:paraId="34BACC5A" w14:textId="5C4C26C3" w:rsidR="004B11BE" w:rsidRPr="004B11BE" w:rsidRDefault="004B11BE" w:rsidP="004B11BE">
      <w:pPr>
        <w:pStyle w:val="Akapitzlist"/>
        <w:numPr>
          <w:ilvl w:val="0"/>
          <w:numId w:val="12"/>
        </w:numPr>
        <w:shd w:val="clear" w:color="auto" w:fill="FFFFFF"/>
        <w:spacing w:after="0" w:line="240" w:lineRule="auto"/>
        <w:ind w:left="426" w:hanging="426"/>
        <w:jc w:val="both"/>
        <w:rPr>
          <w:rFonts w:ascii="Arial Nova Cond" w:hAnsi="Arial Nova Cond" w:cs="Arial"/>
          <w:kern w:val="24"/>
        </w:rPr>
      </w:pPr>
      <w:r w:rsidRPr="004B11BE">
        <w:rPr>
          <w:rFonts w:ascii="Arial Nova Cond" w:hAnsi="Arial Nova Cond" w:cs="Arial"/>
          <w:kern w:val="24"/>
        </w:rPr>
        <w:t>w rzucie 2D należy oznakować piktogram</w:t>
      </w:r>
      <w:r>
        <w:rPr>
          <w:rFonts w:ascii="Arial Nova Cond" w:hAnsi="Arial Nova Cond" w:cs="Arial"/>
          <w:kern w:val="24"/>
        </w:rPr>
        <w:t>ami ostrzegawczymi.</w:t>
      </w:r>
    </w:p>
    <w:p w14:paraId="1E4FC96D" w14:textId="77777777" w:rsidR="00B248AC" w:rsidRDefault="00B248AC" w:rsidP="00B248AC">
      <w:pPr>
        <w:pStyle w:val="Akapitzlist"/>
        <w:shd w:val="clear" w:color="auto" w:fill="FFFFFF"/>
        <w:spacing w:after="0" w:line="240" w:lineRule="auto"/>
        <w:ind w:left="426"/>
        <w:jc w:val="both"/>
        <w:rPr>
          <w:rFonts w:ascii="Arial Nova Cond" w:hAnsi="Arial Nova Cond" w:cs="Arial"/>
          <w:kern w:val="24"/>
        </w:rPr>
      </w:pPr>
    </w:p>
    <w:p w14:paraId="5412D74D" w14:textId="77777777" w:rsidR="00A866FC" w:rsidRDefault="00A866FC" w:rsidP="00A866FC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 Nova Cond" w:hAnsi="Arial Nova Cond" w:cs="Arial"/>
          <w:b/>
          <w:bCs/>
          <w:kern w:val="24"/>
          <w:u w:val="single"/>
        </w:rPr>
      </w:pP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37"/>
        <w:gridCol w:w="6143"/>
      </w:tblGrid>
      <w:tr w:rsidR="00A866FC" w:rsidRPr="00A866FC" w14:paraId="3CA57A94" w14:textId="77777777" w:rsidTr="002A1A45">
        <w:tc>
          <w:tcPr>
            <w:tcW w:w="5240" w:type="dxa"/>
          </w:tcPr>
          <w:p w14:paraId="7C55B799" w14:textId="6B2BCDD5" w:rsidR="00A866FC" w:rsidRPr="00A866FC" w:rsidRDefault="00A866FC" w:rsidP="002A1A45">
            <w:pPr>
              <w:jc w:val="both"/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</w:pPr>
            <w:r w:rsidRPr="00A866FC">
              <w:rPr>
                <w:rFonts w:ascii="Arial Nova Cond" w:eastAsia="Times New Roman" w:hAnsi="Arial Nova Cond" w:cs="Arial"/>
                <w:b/>
                <w:noProof/>
                <w:lang w:eastAsia="pl-PL"/>
              </w:rPr>
              <w:drawing>
                <wp:inline distT="0" distB="0" distL="0" distR="0" wp14:anchorId="0A845872" wp14:editId="2057EEF4">
                  <wp:extent cx="2667000" cy="1803400"/>
                  <wp:effectExtent l="0" t="0" r="0" b="6350"/>
                  <wp:docPr id="38" name="Obraz 38" descr="Obraz zawierający tekst, zrzut ekranu, linia, diagram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az 38" descr="Obraz zawierający tekst, zrzut ekranu, linia, diagram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14:paraId="7F7167BB" w14:textId="53B8396B" w:rsidR="00A866FC" w:rsidRPr="00A866FC" w:rsidRDefault="00A866FC" w:rsidP="002A1A45">
            <w:pPr>
              <w:jc w:val="both"/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</w:pPr>
            <w:r w:rsidRPr="00A866FC">
              <w:rPr>
                <w:rFonts w:ascii="Arial Nova Cond" w:eastAsia="Times New Roman" w:hAnsi="Arial Nova Cond" w:cs="Arial"/>
                <w:b/>
                <w:noProof/>
                <w:lang w:eastAsia="pl-PL"/>
              </w:rPr>
              <w:drawing>
                <wp:inline distT="0" distB="0" distL="0" distR="0" wp14:anchorId="5D7FA6FE" wp14:editId="6D7C14C1">
                  <wp:extent cx="3835560" cy="2819400"/>
                  <wp:effectExtent l="0" t="0" r="0" b="0"/>
                  <wp:docPr id="37" name="Obraz 37" descr="Obraz zawierający tekst, diagram, zrzut ekranu, Pla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 37" descr="Obraz zawierający tekst, diagram, zrzut ekranu, Plan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56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FC" w:rsidRPr="00A866FC" w14:paraId="735E0BDB" w14:textId="77777777" w:rsidTr="002A1A45">
        <w:tc>
          <w:tcPr>
            <w:tcW w:w="5240" w:type="dxa"/>
          </w:tcPr>
          <w:p w14:paraId="377AACB9" w14:textId="27C659AC" w:rsidR="00A866FC" w:rsidRPr="00A866FC" w:rsidRDefault="00A866FC" w:rsidP="002A1A45">
            <w:pPr>
              <w:jc w:val="both"/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</w:pPr>
            <w:r w:rsidRPr="00A866FC"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  <w:t xml:space="preserve">Przykład </w:t>
            </w:r>
            <w:r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  <w:t>legendy schematu zabezpieczeń otworów w stropie</w:t>
            </w:r>
            <w:r w:rsidR="004B11BE"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  <w:t xml:space="preserve"> wraz piktogramami ostrzegawczymi</w:t>
            </w:r>
          </w:p>
        </w:tc>
        <w:tc>
          <w:tcPr>
            <w:tcW w:w="5240" w:type="dxa"/>
          </w:tcPr>
          <w:p w14:paraId="7841120A" w14:textId="779F3451" w:rsidR="00A866FC" w:rsidRPr="00A866FC" w:rsidRDefault="00A866FC" w:rsidP="002A1A45">
            <w:pPr>
              <w:jc w:val="both"/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</w:pPr>
            <w:r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  <w:t>Przykład schematu zabezpieczeń otworów poziomych i pionowych (w ścianach)</w:t>
            </w:r>
          </w:p>
        </w:tc>
      </w:tr>
    </w:tbl>
    <w:p w14:paraId="354FE8A3" w14:textId="77777777" w:rsidR="00A866FC" w:rsidRPr="00A866FC" w:rsidRDefault="00A866FC" w:rsidP="00A866FC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 Nova Cond" w:hAnsi="Arial Nova Cond" w:cs="Arial"/>
          <w:b/>
          <w:bCs/>
          <w:kern w:val="24"/>
          <w:u w:val="single"/>
        </w:rPr>
      </w:pPr>
    </w:p>
    <w:p w14:paraId="70F384EB" w14:textId="28E0D0D5" w:rsidR="00A866FC" w:rsidRDefault="00A866FC" w:rsidP="00A866FC">
      <w:pPr>
        <w:shd w:val="clear" w:color="auto" w:fill="FFFFFF"/>
        <w:spacing w:before="100" w:beforeAutospacing="1" w:after="100" w:afterAutospacing="1" w:line="384" w:lineRule="atLeast"/>
        <w:jc w:val="both"/>
        <w:rPr>
          <w:rFonts w:ascii="Arial Nova Cond" w:hAnsi="Arial Nova Cond" w:cs="Arial"/>
          <w:kern w:val="24"/>
        </w:rPr>
      </w:pPr>
      <w:r>
        <w:rPr>
          <w:rFonts w:ascii="Arial Nova Cond" w:hAnsi="Arial Nova Cond" w:cs="Arial"/>
          <w:kern w:val="24"/>
        </w:rPr>
        <w:t xml:space="preserve"> </w:t>
      </w:r>
    </w:p>
    <w:p w14:paraId="47E141B4" w14:textId="77777777" w:rsidR="00405D3B" w:rsidRDefault="00405D3B" w:rsidP="00A866FC">
      <w:pPr>
        <w:shd w:val="clear" w:color="auto" w:fill="FFFFFF"/>
        <w:spacing w:before="100" w:beforeAutospacing="1" w:after="100" w:afterAutospacing="1" w:line="384" w:lineRule="atLeast"/>
        <w:jc w:val="both"/>
        <w:rPr>
          <w:rFonts w:ascii="Arial Nova Cond" w:hAnsi="Arial Nova Cond" w:cs="Arial"/>
          <w:kern w:val="24"/>
        </w:rPr>
      </w:pP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210"/>
        <w:gridCol w:w="5270"/>
      </w:tblGrid>
      <w:tr w:rsidR="00B0598B" w:rsidRPr="00A866FC" w14:paraId="7002089A" w14:textId="77777777" w:rsidTr="002A1A45">
        <w:tc>
          <w:tcPr>
            <w:tcW w:w="5240" w:type="dxa"/>
          </w:tcPr>
          <w:p w14:paraId="73641782" w14:textId="6C115214" w:rsidR="00B0598B" w:rsidRPr="00A866FC" w:rsidRDefault="00B0598B" w:rsidP="002A1A45">
            <w:pPr>
              <w:jc w:val="both"/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</w:pPr>
            <w:r w:rsidRPr="00A866FC">
              <w:rPr>
                <w:rFonts w:ascii="Arial Nova Cond" w:hAnsi="Arial Nova Cond" w:cs="Arial"/>
                <w:noProof/>
              </w:rPr>
              <w:lastRenderedPageBreak/>
              <w:drawing>
                <wp:inline distT="0" distB="0" distL="0" distR="0" wp14:anchorId="6F86C2F2" wp14:editId="649385C9">
                  <wp:extent cx="3200400" cy="2499787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789" cy="256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14:paraId="61E6D83A" w14:textId="7963B8D4" w:rsidR="00B0598B" w:rsidRPr="00A866FC" w:rsidRDefault="00B0598B" w:rsidP="002A1A45">
            <w:pPr>
              <w:jc w:val="both"/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</w:pPr>
            <w:r w:rsidRPr="00A866FC">
              <w:rPr>
                <w:rFonts w:ascii="Arial Nova Cond" w:eastAsia="Times New Roman" w:hAnsi="Arial Nova Cond" w:cs="Arial"/>
                <w:b/>
                <w:bCs/>
                <w:noProof/>
                <w:lang w:eastAsia="pl-PL"/>
              </w:rPr>
              <w:drawing>
                <wp:inline distT="0" distB="0" distL="0" distR="0" wp14:anchorId="01B68BFD" wp14:editId="53252A79">
                  <wp:extent cx="2513965" cy="3221355"/>
                  <wp:effectExtent l="8255" t="0" r="8890" b="8890"/>
                  <wp:docPr id="10" name="Obraz 8" descr="Obraz zawierający zewnętrzne, budynek, chodnik, ulic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00C487-FE5A-4E75-8228-02B96CC306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8" descr="Obraz zawierający zewnętrzne, budynek, chodnik, ulic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D200C487-FE5A-4E75-8228-02B96CC306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91" t="622" r="23084" b="261"/>
                          <a:stretch/>
                        </pic:blipFill>
                        <pic:spPr bwMode="auto">
                          <a:xfrm rot="5400000">
                            <a:off x="0" y="0"/>
                            <a:ext cx="2513965" cy="322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98B" w:rsidRPr="00A866FC" w14:paraId="31AE4002" w14:textId="77777777" w:rsidTr="002A1A45">
        <w:tc>
          <w:tcPr>
            <w:tcW w:w="5240" w:type="dxa"/>
          </w:tcPr>
          <w:p w14:paraId="6535E14D" w14:textId="6A3BE31B" w:rsidR="00B0598B" w:rsidRPr="00A866FC" w:rsidRDefault="00B0598B" w:rsidP="002A1A45">
            <w:pPr>
              <w:jc w:val="both"/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</w:pPr>
            <w:r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  <w:t>Przykład wysokie muru monolitycznego wokół dużego szachtu instalacyjnego</w:t>
            </w:r>
          </w:p>
        </w:tc>
        <w:tc>
          <w:tcPr>
            <w:tcW w:w="5240" w:type="dxa"/>
          </w:tcPr>
          <w:p w14:paraId="5F1131BE" w14:textId="63944379" w:rsidR="00B0598B" w:rsidRDefault="00B0598B" w:rsidP="002A1A45">
            <w:pPr>
              <w:jc w:val="both"/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</w:pPr>
            <w:r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  <w:t>Przykład mocowania/uchwytu panelu siatkowego stalowego do ściany w pobliżu otworu szybu windowego</w:t>
            </w:r>
          </w:p>
        </w:tc>
      </w:tr>
    </w:tbl>
    <w:p w14:paraId="1FD1E0EC" w14:textId="19786214" w:rsidR="00405D3B" w:rsidRDefault="00405D3B" w:rsidP="00B0598B">
      <w:pPr>
        <w:shd w:val="clear" w:color="auto" w:fill="FFFFFF"/>
        <w:spacing w:after="0" w:line="240" w:lineRule="auto"/>
        <w:jc w:val="both"/>
        <w:rPr>
          <w:rFonts w:ascii="Arial Nova Cond" w:hAnsi="Arial Nova Cond" w:cs="Arial"/>
          <w:kern w:val="24"/>
        </w:rPr>
      </w:pP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210"/>
        <w:gridCol w:w="5270"/>
      </w:tblGrid>
      <w:tr w:rsidR="00B0598B" w:rsidRPr="00A866FC" w14:paraId="05C07E29" w14:textId="77777777" w:rsidTr="00B0598B">
        <w:tc>
          <w:tcPr>
            <w:tcW w:w="5210" w:type="dxa"/>
          </w:tcPr>
          <w:p w14:paraId="0C8988C2" w14:textId="38C152EA" w:rsidR="00B0598B" w:rsidRPr="00A866FC" w:rsidRDefault="00B0598B" w:rsidP="002A1A45">
            <w:pPr>
              <w:jc w:val="both"/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</w:pPr>
            <w:r w:rsidRPr="00A866FC">
              <w:rPr>
                <w:rFonts w:ascii="Arial Nova Cond" w:eastAsia="Times New Roman" w:hAnsi="Arial Nova Cond" w:cs="Arial"/>
                <w:b/>
                <w:bCs/>
                <w:noProof/>
                <w:lang w:eastAsia="pl-PL"/>
              </w:rPr>
              <w:drawing>
                <wp:inline distT="0" distB="0" distL="0" distR="0" wp14:anchorId="6B96AA48" wp14:editId="2607B69C">
                  <wp:extent cx="3219173" cy="2583815"/>
                  <wp:effectExtent l="0" t="0" r="635" b="6985"/>
                  <wp:docPr id="11" name="Obraz 10" descr="Obraz zawierający budynek, podłoże, ściana&#10;&#10;Opis wygenerowany przy wysokim poziomie pewnośc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386452-10F2-40C3-AC3C-90BE8D2459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0" descr="Obraz zawierający budynek, podłoże, ściana&#10;&#10;Opis wygenerowany przy wysokim poziomie pewności">
                            <a:extLst>
                              <a:ext uri="{FF2B5EF4-FFF2-40B4-BE49-F238E27FC236}">
                                <a16:creationId xmlns:a16="http://schemas.microsoft.com/office/drawing/2014/main" id="{67386452-10F2-40C3-AC3C-90BE8D2459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05" b="1756"/>
                          <a:stretch/>
                        </pic:blipFill>
                        <pic:spPr bwMode="auto">
                          <a:xfrm>
                            <a:off x="0" y="0"/>
                            <a:ext cx="3228310" cy="259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0" w:type="dxa"/>
          </w:tcPr>
          <w:p w14:paraId="13502C4F" w14:textId="3877F968" w:rsidR="00B0598B" w:rsidRPr="00A866FC" w:rsidRDefault="00B0598B" w:rsidP="002A1A45">
            <w:pPr>
              <w:jc w:val="both"/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</w:pPr>
            <w:r w:rsidRPr="00A866FC">
              <w:rPr>
                <w:rFonts w:ascii="Arial Nova Cond" w:hAnsi="Arial Nova Cond"/>
                <w:noProof/>
              </w:rPr>
              <w:drawing>
                <wp:inline distT="0" distB="0" distL="0" distR="0" wp14:anchorId="6DA7DA47" wp14:editId="39860FDF">
                  <wp:extent cx="3254089" cy="2476500"/>
                  <wp:effectExtent l="0" t="0" r="381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26"/>
                          <a:stretch/>
                        </pic:blipFill>
                        <pic:spPr bwMode="auto">
                          <a:xfrm>
                            <a:off x="0" y="0"/>
                            <a:ext cx="3256920" cy="247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98B" w:rsidRPr="00A866FC" w14:paraId="34134AF1" w14:textId="77777777" w:rsidTr="006A338B">
        <w:tc>
          <w:tcPr>
            <w:tcW w:w="10480" w:type="dxa"/>
            <w:gridSpan w:val="2"/>
          </w:tcPr>
          <w:p w14:paraId="167C27E5" w14:textId="29F28759" w:rsidR="00B0598B" w:rsidRDefault="00B0598B" w:rsidP="002A1A45">
            <w:pPr>
              <w:jc w:val="both"/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</w:pPr>
            <w:r w:rsidRPr="00A866FC"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  <w:t xml:space="preserve">Przykład </w:t>
            </w:r>
            <w:r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  <w:t>uchwytów systemowych, pod tymczasowym podestem w szybie windowym</w:t>
            </w:r>
          </w:p>
        </w:tc>
      </w:tr>
    </w:tbl>
    <w:p w14:paraId="5F8B1906" w14:textId="77777777" w:rsidR="00B0598B" w:rsidRDefault="00B0598B" w:rsidP="00A866FC">
      <w:pPr>
        <w:shd w:val="clear" w:color="auto" w:fill="FFFFFF"/>
        <w:spacing w:before="100" w:beforeAutospacing="1" w:after="100" w:afterAutospacing="1" w:line="384" w:lineRule="atLeast"/>
        <w:jc w:val="both"/>
        <w:rPr>
          <w:rFonts w:ascii="Arial Nova Cond" w:hAnsi="Arial Nova Cond" w:cs="Arial"/>
          <w:kern w:val="24"/>
        </w:rPr>
      </w:pPr>
    </w:p>
    <w:p w14:paraId="31671AAC" w14:textId="77777777" w:rsidR="00405D3B" w:rsidRDefault="00405D3B" w:rsidP="00A866FC">
      <w:pPr>
        <w:shd w:val="clear" w:color="auto" w:fill="FFFFFF"/>
        <w:spacing w:before="100" w:beforeAutospacing="1" w:after="100" w:afterAutospacing="1" w:line="384" w:lineRule="atLeast"/>
        <w:jc w:val="both"/>
        <w:rPr>
          <w:rFonts w:ascii="Arial Nova Cond" w:hAnsi="Arial Nova Cond" w:cs="Arial"/>
          <w:kern w:val="24"/>
        </w:rPr>
      </w:pPr>
    </w:p>
    <w:p w14:paraId="7EF60F20" w14:textId="77777777" w:rsidR="00405D3B" w:rsidRDefault="00405D3B" w:rsidP="00A866FC">
      <w:pPr>
        <w:shd w:val="clear" w:color="auto" w:fill="FFFFFF"/>
        <w:spacing w:before="100" w:beforeAutospacing="1" w:after="100" w:afterAutospacing="1" w:line="384" w:lineRule="atLeast"/>
        <w:jc w:val="both"/>
        <w:rPr>
          <w:rFonts w:ascii="Arial Nova Cond" w:hAnsi="Arial Nova Cond" w:cs="Arial"/>
          <w:kern w:val="24"/>
        </w:rPr>
      </w:pPr>
    </w:p>
    <w:p w14:paraId="1FD8E7DE" w14:textId="677617B2" w:rsidR="00405D3B" w:rsidRDefault="00405D3B" w:rsidP="00A866FC">
      <w:pPr>
        <w:shd w:val="clear" w:color="auto" w:fill="FFFFFF"/>
        <w:spacing w:before="100" w:beforeAutospacing="1" w:after="100" w:afterAutospacing="1" w:line="384" w:lineRule="atLeast"/>
        <w:jc w:val="both"/>
        <w:rPr>
          <w:rFonts w:ascii="Arial Nova Cond" w:hAnsi="Arial Nova Cond" w:cs="Arial"/>
          <w:kern w:val="24"/>
        </w:rPr>
      </w:pPr>
    </w:p>
    <w:p w14:paraId="4E698663" w14:textId="7EA40ACE" w:rsidR="00405D3B" w:rsidRDefault="00405D3B" w:rsidP="00A866FC">
      <w:pPr>
        <w:shd w:val="clear" w:color="auto" w:fill="FFFFFF"/>
        <w:spacing w:before="100" w:beforeAutospacing="1" w:after="100" w:afterAutospacing="1" w:line="384" w:lineRule="atLeast"/>
        <w:jc w:val="both"/>
        <w:rPr>
          <w:rFonts w:ascii="Arial Nova Cond" w:hAnsi="Arial Nova Cond" w:cs="Arial"/>
          <w:kern w:val="24"/>
        </w:rPr>
      </w:pPr>
    </w:p>
    <w:p w14:paraId="0224E336" w14:textId="3716BEB1" w:rsidR="00405D3B" w:rsidRDefault="00405D3B" w:rsidP="00A866FC">
      <w:pPr>
        <w:shd w:val="clear" w:color="auto" w:fill="FFFFFF"/>
        <w:spacing w:before="100" w:beforeAutospacing="1" w:after="100" w:afterAutospacing="1" w:line="384" w:lineRule="atLeast"/>
        <w:jc w:val="both"/>
        <w:rPr>
          <w:rFonts w:ascii="Arial Nova Cond" w:hAnsi="Arial Nova Cond" w:cs="Arial"/>
          <w:kern w:val="24"/>
        </w:rPr>
      </w:pPr>
    </w:p>
    <w:p w14:paraId="51034481" w14:textId="77777777" w:rsidR="004B11BE" w:rsidRPr="00A866FC" w:rsidRDefault="004B11BE" w:rsidP="00A866FC">
      <w:pPr>
        <w:shd w:val="clear" w:color="auto" w:fill="FFFFFF"/>
        <w:spacing w:before="100" w:beforeAutospacing="1" w:after="100" w:afterAutospacing="1" w:line="384" w:lineRule="atLeast"/>
        <w:jc w:val="both"/>
        <w:rPr>
          <w:rFonts w:ascii="Arial Nova Cond" w:hAnsi="Arial Nova Cond" w:cs="Arial"/>
          <w:kern w:val="24"/>
        </w:rPr>
      </w:pPr>
    </w:p>
    <w:tbl>
      <w:tblPr>
        <w:tblStyle w:val="Tabela-Siatka"/>
        <w:tblW w:w="10916" w:type="dxa"/>
        <w:tblInd w:w="-289" w:type="dxa"/>
        <w:tblLook w:val="04A0" w:firstRow="1" w:lastRow="0" w:firstColumn="1" w:lastColumn="0" w:noHBand="0" w:noVBand="1"/>
      </w:tblPr>
      <w:tblGrid>
        <w:gridCol w:w="10916"/>
      </w:tblGrid>
      <w:tr w:rsidR="00B0598B" w:rsidRPr="00A866FC" w14:paraId="1C6C91F1" w14:textId="77777777" w:rsidTr="002A1A45">
        <w:trPr>
          <w:trHeight w:val="400"/>
        </w:trPr>
        <w:tc>
          <w:tcPr>
            <w:tcW w:w="10916" w:type="dxa"/>
            <w:shd w:val="clear" w:color="auto" w:fill="808080" w:themeFill="background1" w:themeFillShade="80"/>
            <w:vAlign w:val="center"/>
          </w:tcPr>
          <w:p w14:paraId="7FD7FF5D" w14:textId="46DC70F7" w:rsidR="00B0598B" w:rsidRPr="00A866FC" w:rsidRDefault="00B0598B" w:rsidP="002A1A45">
            <w:pPr>
              <w:jc w:val="both"/>
              <w:rPr>
                <w:rFonts w:ascii="Arial Nova Cond" w:hAnsi="Arial Nova Cond" w:cs="Arial"/>
                <w:b/>
                <w:bCs/>
                <w:kern w:val="24"/>
              </w:rPr>
            </w:pPr>
            <w:r>
              <w:rPr>
                <w:rFonts w:ascii="Arial Nova Cond" w:hAnsi="Arial Nova Cond" w:cs="Arial"/>
                <w:b/>
                <w:bCs/>
                <w:color w:val="FFFFFF" w:themeColor="background1"/>
                <w:kern w:val="24"/>
              </w:rPr>
              <w:lastRenderedPageBreak/>
              <w:t>3.</w:t>
            </w:r>
            <w:r w:rsidRPr="00A866FC">
              <w:rPr>
                <w:rFonts w:ascii="Arial Nova Cond" w:hAnsi="Arial Nova Cond" w:cs="Arial"/>
                <w:b/>
                <w:bCs/>
                <w:color w:val="FFFFFF" w:themeColor="background1"/>
                <w:kern w:val="24"/>
              </w:rPr>
              <w:t xml:space="preserve"> </w:t>
            </w:r>
            <w:r>
              <w:rPr>
                <w:rFonts w:ascii="Arial Nova Cond" w:hAnsi="Arial Nova Cond" w:cs="Arial"/>
                <w:b/>
                <w:bCs/>
                <w:color w:val="FFFFFF" w:themeColor="background1"/>
                <w:kern w:val="24"/>
              </w:rPr>
              <w:t>Balkony / tarasy / loggie</w:t>
            </w:r>
          </w:p>
        </w:tc>
      </w:tr>
    </w:tbl>
    <w:p w14:paraId="7FDAEE9E" w14:textId="12DC0393" w:rsidR="00B36C7F" w:rsidRPr="00B0598B" w:rsidRDefault="00B0598B" w:rsidP="00B0598B">
      <w:pPr>
        <w:shd w:val="clear" w:color="auto" w:fill="FFFFFF"/>
        <w:spacing w:before="100" w:beforeAutospacing="1" w:after="100" w:afterAutospacing="1" w:line="384" w:lineRule="atLeast"/>
        <w:jc w:val="both"/>
        <w:rPr>
          <w:rFonts w:ascii="Arial Nova Cond" w:hAnsi="Arial Nova Cond" w:cs="Arial"/>
          <w:b/>
          <w:bCs/>
          <w:kern w:val="24"/>
        </w:rPr>
      </w:pPr>
      <w:r w:rsidRPr="00B0598B">
        <w:rPr>
          <w:rFonts w:ascii="Arial Nova Cond" w:hAnsi="Arial Nova Cond" w:cs="Arial"/>
          <w:b/>
          <w:bCs/>
          <w:kern w:val="24"/>
          <w:u w:val="single"/>
        </w:rPr>
        <w:t xml:space="preserve">Lokalizacja w projekcie: </w:t>
      </w:r>
      <w:r w:rsidRPr="00B0598B">
        <w:rPr>
          <w:rFonts w:ascii="Arial Nova Cond" w:hAnsi="Arial Nova Cond" w:cs="Arial"/>
          <w:kern w:val="24"/>
        </w:rPr>
        <w:t>płyty balkonowe / loggie / płyty żelbetowe nadbalkonowe (okapy – ostatnia kondygnacja)</w:t>
      </w:r>
    </w:p>
    <w:p w14:paraId="75F43BC6" w14:textId="77777777" w:rsidR="00B0598B" w:rsidRDefault="00B0598B" w:rsidP="00B0598B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 Nova Cond" w:hAnsi="Arial Nova Cond" w:cs="Arial"/>
          <w:b/>
          <w:bCs/>
          <w:kern w:val="24"/>
          <w:u w:val="single"/>
        </w:rPr>
      </w:pPr>
      <w:r w:rsidRPr="00A866FC">
        <w:rPr>
          <w:rFonts w:ascii="Arial Nova Cond" w:hAnsi="Arial Nova Cond" w:cs="Arial"/>
          <w:b/>
          <w:bCs/>
          <w:kern w:val="24"/>
          <w:u w:val="single"/>
        </w:rPr>
        <w:t xml:space="preserve">Elementy / informacje do uwzględnienia: </w:t>
      </w:r>
    </w:p>
    <w:p w14:paraId="199F67EE" w14:textId="5E3EC951" w:rsidR="00B0598B" w:rsidRDefault="00B0598B" w:rsidP="00B0598B">
      <w:pPr>
        <w:pStyle w:val="Akapitzlist"/>
        <w:numPr>
          <w:ilvl w:val="0"/>
          <w:numId w:val="13"/>
        </w:numPr>
        <w:shd w:val="clear" w:color="auto" w:fill="FFFFFF"/>
        <w:spacing w:after="0" w:line="240" w:lineRule="auto"/>
        <w:ind w:left="426" w:hanging="426"/>
        <w:jc w:val="both"/>
        <w:rPr>
          <w:rFonts w:ascii="Arial Nova Cond" w:hAnsi="Arial Nova Cond" w:cs="Arial"/>
          <w:kern w:val="24"/>
        </w:rPr>
      </w:pPr>
      <w:r>
        <w:rPr>
          <w:rFonts w:ascii="Arial Nova Cond" w:hAnsi="Arial Nova Cond" w:cs="Arial"/>
          <w:kern w:val="24"/>
        </w:rPr>
        <w:t xml:space="preserve">płyty balkonowe prefabrykowane – rekomendowane uwzględnienie miejsca montażu tymczasowego systemowego zabezpieczenia krawędziowego – </w:t>
      </w:r>
      <w:r>
        <w:rPr>
          <w:rFonts w:ascii="Arial Nova Cond" w:hAnsi="Arial Nova Cond" w:cs="Arial"/>
          <w:kern w:val="24"/>
          <w:u w:val="single"/>
        </w:rPr>
        <w:t>ze wskazaniem wyprowadzenia marek montażowych</w:t>
      </w:r>
      <w:r>
        <w:rPr>
          <w:rFonts w:ascii="Arial Nova Cond" w:hAnsi="Arial Nova Cond" w:cs="Arial"/>
          <w:kern w:val="24"/>
        </w:rPr>
        <w:t xml:space="preserve"> umożliwiających zarówno montaż tymczasowych jak i docelowych balustrad</w:t>
      </w:r>
      <w:r>
        <w:rPr>
          <w:rStyle w:val="Odwoanieprzypisudolnego"/>
          <w:rFonts w:ascii="Arial Nova Cond" w:hAnsi="Arial Nova Cond" w:cs="Arial"/>
          <w:kern w:val="24"/>
        </w:rPr>
        <w:footnoteReference w:id="2"/>
      </w:r>
      <w:r>
        <w:rPr>
          <w:rFonts w:ascii="Arial Nova Cond" w:hAnsi="Arial Nova Cond" w:cs="Arial"/>
          <w:kern w:val="24"/>
        </w:rPr>
        <w:t xml:space="preserve"> - z detalem/przekrojem (jako schemat ideowy),</w:t>
      </w:r>
    </w:p>
    <w:p w14:paraId="0BE9FA0A" w14:textId="041ABF5C" w:rsidR="00B0598B" w:rsidRDefault="00B0598B" w:rsidP="00B0598B">
      <w:pPr>
        <w:pStyle w:val="Akapitzlist"/>
        <w:numPr>
          <w:ilvl w:val="0"/>
          <w:numId w:val="13"/>
        </w:numPr>
        <w:shd w:val="clear" w:color="auto" w:fill="FFFFFF"/>
        <w:spacing w:after="0" w:line="240" w:lineRule="auto"/>
        <w:ind w:left="426" w:hanging="426"/>
        <w:jc w:val="both"/>
        <w:rPr>
          <w:rFonts w:ascii="Arial Nova Cond" w:hAnsi="Arial Nova Cond" w:cs="Arial"/>
          <w:kern w:val="24"/>
        </w:rPr>
      </w:pPr>
      <w:r>
        <w:rPr>
          <w:rFonts w:ascii="Arial Nova Cond" w:hAnsi="Arial Nova Cond" w:cs="Arial"/>
          <w:kern w:val="24"/>
        </w:rPr>
        <w:t>w balkonach monolitycznych – wrysować schemat na rzucie 2D oraz opracować przekrój – schemat ideowy systemowego zabezpieczenia krawędziowego montowanego na: a/ do szalunku; b/ po demontażu szalunków – analogicznie jak w przypadku płyt balkonowych prefabrykowanych,</w:t>
      </w:r>
    </w:p>
    <w:p w14:paraId="5D8691B7" w14:textId="6A02EE67" w:rsidR="00B0598B" w:rsidRDefault="00B0598B" w:rsidP="00B0598B">
      <w:pPr>
        <w:pStyle w:val="Akapitzlist"/>
        <w:numPr>
          <w:ilvl w:val="0"/>
          <w:numId w:val="13"/>
        </w:numPr>
        <w:shd w:val="clear" w:color="auto" w:fill="FFFFFF"/>
        <w:spacing w:after="0" w:line="240" w:lineRule="auto"/>
        <w:ind w:left="426" w:hanging="426"/>
        <w:jc w:val="both"/>
        <w:rPr>
          <w:rFonts w:ascii="Arial Nova Cond" w:hAnsi="Arial Nova Cond" w:cs="Arial"/>
          <w:kern w:val="24"/>
        </w:rPr>
      </w:pPr>
      <w:r>
        <w:rPr>
          <w:rFonts w:ascii="Arial Nova Cond" w:hAnsi="Arial Nova Cond" w:cs="Arial"/>
          <w:kern w:val="24"/>
        </w:rPr>
        <w:t>loggie – wskazać rodzaj uchwytu mocującego systemowe zabezpieczenie krawędziowe,</w:t>
      </w:r>
    </w:p>
    <w:p w14:paraId="7AF643F2" w14:textId="77777777" w:rsidR="004B11BE" w:rsidRDefault="00B0598B" w:rsidP="004B11BE">
      <w:pPr>
        <w:pStyle w:val="Akapitzlist"/>
        <w:numPr>
          <w:ilvl w:val="0"/>
          <w:numId w:val="13"/>
        </w:numPr>
        <w:shd w:val="clear" w:color="auto" w:fill="FFFFFF"/>
        <w:spacing w:after="0" w:line="240" w:lineRule="auto"/>
        <w:ind w:left="426" w:hanging="426"/>
        <w:jc w:val="both"/>
        <w:rPr>
          <w:rFonts w:ascii="Arial Nova Cond" w:hAnsi="Arial Nova Cond" w:cs="Arial"/>
          <w:kern w:val="24"/>
        </w:rPr>
      </w:pPr>
      <w:r>
        <w:rPr>
          <w:rFonts w:ascii="Arial Nova Cond" w:hAnsi="Arial Nova Cond" w:cs="Arial"/>
          <w:kern w:val="24"/>
        </w:rPr>
        <w:t>w uzasadnionych przypadkach projektant może wskazać zastosowanie systemowych zabezpieczeń krawędziowych, zamontowanych na uchwytach zaciskowych</w:t>
      </w:r>
      <w:r w:rsidR="004B11BE">
        <w:rPr>
          <w:rFonts w:ascii="Arial Nova Cond" w:hAnsi="Arial Nova Cond" w:cs="Arial"/>
          <w:kern w:val="24"/>
        </w:rPr>
        <w:t>,</w:t>
      </w:r>
    </w:p>
    <w:p w14:paraId="16562C99" w14:textId="0B4541B4" w:rsidR="004B11BE" w:rsidRPr="004B11BE" w:rsidRDefault="004B11BE" w:rsidP="004B11BE">
      <w:pPr>
        <w:pStyle w:val="Akapitzlist"/>
        <w:numPr>
          <w:ilvl w:val="0"/>
          <w:numId w:val="13"/>
        </w:numPr>
        <w:shd w:val="clear" w:color="auto" w:fill="FFFFFF"/>
        <w:spacing w:after="0" w:line="240" w:lineRule="auto"/>
        <w:ind w:left="426" w:hanging="426"/>
        <w:jc w:val="both"/>
        <w:rPr>
          <w:rFonts w:ascii="Arial Nova Cond" w:hAnsi="Arial Nova Cond" w:cs="Arial"/>
          <w:kern w:val="24"/>
        </w:rPr>
      </w:pPr>
      <w:r w:rsidRPr="004B11BE">
        <w:rPr>
          <w:rFonts w:ascii="Arial Nova Cond" w:hAnsi="Arial Nova Cond" w:cs="Arial"/>
          <w:kern w:val="24"/>
        </w:rPr>
        <w:t>w rzucie 2D należy oznakować piktogramami ostrzegawczymi.</w:t>
      </w:r>
    </w:p>
    <w:p w14:paraId="04143587" w14:textId="77777777" w:rsidR="004B11BE" w:rsidRPr="00B0598B" w:rsidRDefault="004B11BE" w:rsidP="004B11BE">
      <w:pPr>
        <w:pStyle w:val="Akapitzlist"/>
        <w:shd w:val="clear" w:color="auto" w:fill="FFFFFF"/>
        <w:spacing w:after="0" w:line="240" w:lineRule="auto"/>
        <w:ind w:left="426"/>
        <w:jc w:val="both"/>
        <w:rPr>
          <w:rFonts w:ascii="Arial Nova Cond" w:hAnsi="Arial Nova Cond" w:cs="Arial"/>
          <w:kern w:val="24"/>
        </w:rPr>
      </w:pPr>
    </w:p>
    <w:p w14:paraId="69FB56F8" w14:textId="15997776" w:rsidR="00B36C7F" w:rsidRPr="00A866FC" w:rsidRDefault="00B36C7F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 Nova Cond" w:eastAsia="Times New Roman" w:hAnsi="Arial Nova Cond" w:cs="Arial"/>
          <w:b/>
          <w:lang w:eastAsia="pl-PL"/>
        </w:rPr>
      </w:pP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210"/>
        <w:gridCol w:w="5270"/>
      </w:tblGrid>
      <w:tr w:rsidR="00B0598B" w:rsidRPr="00A866FC" w14:paraId="34F45C8C" w14:textId="77777777" w:rsidTr="002A1A45">
        <w:tc>
          <w:tcPr>
            <w:tcW w:w="5210" w:type="dxa"/>
          </w:tcPr>
          <w:p w14:paraId="59BA2EFB" w14:textId="503F0A32" w:rsidR="00B0598B" w:rsidRPr="00A866FC" w:rsidRDefault="004B11BE" w:rsidP="002A1A45">
            <w:pPr>
              <w:jc w:val="both"/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</w:pPr>
            <w:r w:rsidRPr="00A866FC">
              <w:rPr>
                <w:rFonts w:ascii="Arial Nova Cond" w:hAnsi="Arial Nova Cond" w:cs="Arial"/>
                <w:noProof/>
              </w:rPr>
              <w:drawing>
                <wp:inline distT="0" distB="0" distL="0" distR="0" wp14:anchorId="1D770A0A" wp14:editId="79DDD790">
                  <wp:extent cx="3133725" cy="2350291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47" cy="239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0" w:type="dxa"/>
          </w:tcPr>
          <w:p w14:paraId="56A938C9" w14:textId="53F9054B" w:rsidR="00B0598B" w:rsidRPr="00A866FC" w:rsidRDefault="00720C32" w:rsidP="002A1A45">
            <w:pPr>
              <w:jc w:val="both"/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</w:pPr>
            <w:r w:rsidRPr="001B3EA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4624" behindDoc="1" locked="0" layoutInCell="1" allowOverlap="1" wp14:anchorId="134CE7CA" wp14:editId="52956EE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3109595" cy="2333625"/>
                  <wp:effectExtent l="0" t="0" r="0" b="9525"/>
                  <wp:wrapTight wrapText="bothSides">
                    <wp:wrapPolygon edited="0">
                      <wp:start x="0" y="0"/>
                      <wp:lineTo x="0" y="21512"/>
                      <wp:lineTo x="21437" y="21512"/>
                      <wp:lineTo x="21437" y="0"/>
                      <wp:lineTo x="0" y="0"/>
                    </wp:wrapPolygon>
                  </wp:wrapTight>
                  <wp:docPr id="1035273840" name="Obraz 1035273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59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598B" w14:paraId="1C66FC8E" w14:textId="77777777" w:rsidTr="002A1A45">
        <w:tc>
          <w:tcPr>
            <w:tcW w:w="10480" w:type="dxa"/>
            <w:gridSpan w:val="2"/>
          </w:tcPr>
          <w:p w14:paraId="1D8F456C" w14:textId="3A24FC51" w:rsidR="00B0598B" w:rsidRDefault="004B11BE" w:rsidP="002A1A45">
            <w:pPr>
              <w:jc w:val="both"/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</w:pPr>
            <w:r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  <w:t>Płyta balkonowa prefabrykowana z markami umożliwiającymi montaż tymczasowych systemowych zabezpieczeń krawędziowych</w:t>
            </w:r>
            <w:r w:rsidR="00720C32"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  <w:t xml:space="preserve"> / Płyta tarasowa z tymczasowym zabezpieczeniem krawędziowym.</w:t>
            </w:r>
          </w:p>
        </w:tc>
      </w:tr>
    </w:tbl>
    <w:p w14:paraId="1A8631D8" w14:textId="5E45F437" w:rsidR="003A0113" w:rsidRPr="00A866FC" w:rsidRDefault="003A0113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 Nova Cond" w:eastAsia="Times New Roman" w:hAnsi="Arial Nova Cond" w:cs="Arial"/>
          <w:b/>
          <w:lang w:eastAsia="pl-PL"/>
        </w:rPr>
      </w:pPr>
    </w:p>
    <w:p w14:paraId="77137B43" w14:textId="7E2C2317" w:rsidR="003A0113" w:rsidRPr="00A866FC" w:rsidRDefault="003A0113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 Nova Cond" w:eastAsia="Times New Roman" w:hAnsi="Arial Nova Cond" w:cs="Arial"/>
          <w:b/>
          <w:lang w:eastAsia="pl-PL"/>
        </w:rPr>
      </w:pPr>
    </w:p>
    <w:p w14:paraId="518FAE92" w14:textId="6EA6527E" w:rsidR="00826C23" w:rsidRDefault="00826C23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 Nova Cond" w:eastAsia="Times New Roman" w:hAnsi="Arial Nova Cond" w:cs="Arial"/>
          <w:b/>
          <w:lang w:eastAsia="pl-PL"/>
        </w:rPr>
      </w:pPr>
    </w:p>
    <w:p w14:paraId="1E790DCA" w14:textId="77777777" w:rsidR="00720C32" w:rsidRPr="00A866FC" w:rsidRDefault="00720C32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 Nova Cond" w:eastAsia="Times New Roman" w:hAnsi="Arial Nova Cond" w:cs="Arial"/>
          <w:b/>
          <w:lang w:eastAsia="pl-PL"/>
        </w:rPr>
      </w:pPr>
    </w:p>
    <w:p w14:paraId="10BE761B" w14:textId="773CD604" w:rsidR="00826C23" w:rsidRPr="00A866FC" w:rsidRDefault="00826C23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 Nova Cond" w:eastAsia="Times New Roman" w:hAnsi="Arial Nova Cond" w:cs="Arial"/>
          <w:b/>
          <w:lang w:eastAsia="pl-PL"/>
        </w:rPr>
      </w:pPr>
    </w:p>
    <w:p w14:paraId="651B64F6" w14:textId="2C7894AC" w:rsidR="004C375E" w:rsidRDefault="004C375E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 Nova Cond" w:eastAsia="Times New Roman" w:hAnsi="Arial Nova Cond" w:cs="Arial"/>
          <w:b/>
          <w:lang w:eastAsia="pl-PL"/>
        </w:rPr>
      </w:pPr>
    </w:p>
    <w:p w14:paraId="00C97E87" w14:textId="77777777" w:rsidR="004B11BE" w:rsidRPr="00A866FC" w:rsidRDefault="004B11BE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 Nova Cond" w:eastAsia="Times New Roman" w:hAnsi="Arial Nova Cond" w:cs="Arial"/>
          <w:b/>
          <w:lang w:eastAsia="pl-PL"/>
        </w:rPr>
      </w:pPr>
    </w:p>
    <w:tbl>
      <w:tblPr>
        <w:tblStyle w:val="Tabela-Siatka"/>
        <w:tblW w:w="10916" w:type="dxa"/>
        <w:tblInd w:w="-289" w:type="dxa"/>
        <w:tblLook w:val="04A0" w:firstRow="1" w:lastRow="0" w:firstColumn="1" w:lastColumn="0" w:noHBand="0" w:noVBand="1"/>
      </w:tblPr>
      <w:tblGrid>
        <w:gridCol w:w="10916"/>
      </w:tblGrid>
      <w:tr w:rsidR="004B11BE" w:rsidRPr="00A866FC" w14:paraId="6193AEB0" w14:textId="77777777" w:rsidTr="002A1A45">
        <w:trPr>
          <w:trHeight w:val="400"/>
        </w:trPr>
        <w:tc>
          <w:tcPr>
            <w:tcW w:w="10916" w:type="dxa"/>
            <w:shd w:val="clear" w:color="auto" w:fill="808080" w:themeFill="background1" w:themeFillShade="80"/>
            <w:vAlign w:val="center"/>
          </w:tcPr>
          <w:p w14:paraId="21269E4D" w14:textId="71B48DF6" w:rsidR="004B11BE" w:rsidRPr="00A866FC" w:rsidRDefault="004B11BE" w:rsidP="002A1A45">
            <w:pPr>
              <w:jc w:val="both"/>
              <w:rPr>
                <w:rFonts w:ascii="Arial Nova Cond" w:hAnsi="Arial Nova Cond" w:cs="Arial"/>
                <w:b/>
                <w:bCs/>
                <w:kern w:val="24"/>
              </w:rPr>
            </w:pPr>
            <w:r>
              <w:rPr>
                <w:rFonts w:ascii="Arial Nova Cond" w:hAnsi="Arial Nova Cond" w:cs="Arial"/>
                <w:b/>
                <w:bCs/>
                <w:color w:val="FFFFFF" w:themeColor="background1"/>
                <w:kern w:val="24"/>
              </w:rPr>
              <w:lastRenderedPageBreak/>
              <w:t>4.</w:t>
            </w:r>
            <w:r w:rsidRPr="00A866FC">
              <w:rPr>
                <w:rFonts w:ascii="Arial Nova Cond" w:hAnsi="Arial Nova Cond" w:cs="Arial"/>
                <w:b/>
                <w:bCs/>
                <w:color w:val="FFFFFF" w:themeColor="background1"/>
                <w:kern w:val="24"/>
              </w:rPr>
              <w:t xml:space="preserve"> </w:t>
            </w:r>
            <w:r>
              <w:rPr>
                <w:rFonts w:ascii="Arial Nova Cond" w:hAnsi="Arial Nova Cond" w:cs="Arial"/>
                <w:b/>
                <w:bCs/>
                <w:color w:val="FFFFFF" w:themeColor="background1"/>
                <w:kern w:val="24"/>
              </w:rPr>
              <w:t>Klatki schodowe</w:t>
            </w:r>
          </w:p>
        </w:tc>
      </w:tr>
    </w:tbl>
    <w:p w14:paraId="3BD91F4A" w14:textId="1E8D93BF" w:rsidR="004B11BE" w:rsidRPr="004B11BE" w:rsidRDefault="004B11BE" w:rsidP="004B11BE">
      <w:pPr>
        <w:shd w:val="clear" w:color="auto" w:fill="FFFFFF"/>
        <w:spacing w:before="100" w:beforeAutospacing="1" w:after="100" w:afterAutospacing="1" w:line="384" w:lineRule="atLeast"/>
        <w:jc w:val="both"/>
        <w:rPr>
          <w:rFonts w:ascii="Arial Nova Cond" w:hAnsi="Arial Nova Cond" w:cs="Arial"/>
          <w:kern w:val="24"/>
        </w:rPr>
      </w:pPr>
      <w:r w:rsidRPr="00B0598B">
        <w:rPr>
          <w:rFonts w:ascii="Arial Nova Cond" w:hAnsi="Arial Nova Cond" w:cs="Arial"/>
          <w:b/>
          <w:bCs/>
          <w:kern w:val="24"/>
          <w:u w:val="single"/>
        </w:rPr>
        <w:t>Lokalizacja w projekcie:</w:t>
      </w:r>
      <w:r>
        <w:rPr>
          <w:rFonts w:ascii="Arial Nova Cond" w:hAnsi="Arial Nova Cond" w:cs="Arial"/>
          <w:kern w:val="24"/>
        </w:rPr>
        <w:t xml:space="preserve"> klatki schodowe, biegi schodów, spoczniki</w:t>
      </w:r>
    </w:p>
    <w:p w14:paraId="4C9E92DA" w14:textId="77777777" w:rsidR="004B11BE" w:rsidRDefault="004B11BE" w:rsidP="004B11BE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 Nova Cond" w:hAnsi="Arial Nova Cond" w:cs="Arial"/>
          <w:b/>
          <w:bCs/>
          <w:kern w:val="24"/>
          <w:u w:val="single"/>
        </w:rPr>
      </w:pPr>
      <w:r w:rsidRPr="00A866FC">
        <w:rPr>
          <w:rFonts w:ascii="Arial Nova Cond" w:hAnsi="Arial Nova Cond" w:cs="Arial"/>
          <w:b/>
          <w:bCs/>
          <w:kern w:val="24"/>
          <w:u w:val="single"/>
        </w:rPr>
        <w:t xml:space="preserve">Elementy / informacje do uwzględnienia: </w:t>
      </w:r>
    </w:p>
    <w:p w14:paraId="7FF297FA" w14:textId="4568D418" w:rsidR="004B11BE" w:rsidRPr="004B11BE" w:rsidRDefault="004B11BE" w:rsidP="004B11BE">
      <w:pPr>
        <w:pStyle w:val="Akapitzlist"/>
        <w:numPr>
          <w:ilvl w:val="0"/>
          <w:numId w:val="14"/>
        </w:numPr>
        <w:ind w:left="426" w:hanging="426"/>
        <w:jc w:val="both"/>
        <w:rPr>
          <w:rFonts w:ascii="Arial Nova Cond" w:hAnsi="Arial Nova Cond" w:cs="Arial"/>
          <w:kern w:val="24"/>
        </w:rPr>
      </w:pPr>
      <w:r w:rsidRPr="004B11BE">
        <w:rPr>
          <w:rFonts w:ascii="Arial Nova Cond" w:hAnsi="Arial Nova Cond" w:cs="Arial"/>
          <w:kern w:val="24"/>
        </w:rPr>
        <w:t>obarierowanie systemowe tymczasowe – opisać w uwagach na rysunkach, jeśli możliwe- rekomendowane rozwiązanie montażu zabezpieczeń tymczasowych w miejscu montażu docelowych marek balustrad  – dobrać przykładowe rozwiązanie marki kompatybilnej dla rozwiązania tymczasowego i docelowego,</w:t>
      </w:r>
    </w:p>
    <w:p w14:paraId="6455614D" w14:textId="5EB3E341" w:rsidR="004B11BE" w:rsidRDefault="004B11BE" w:rsidP="004B11BE">
      <w:pPr>
        <w:pStyle w:val="Akapitzlist"/>
        <w:numPr>
          <w:ilvl w:val="0"/>
          <w:numId w:val="14"/>
        </w:numPr>
        <w:ind w:left="426" w:hanging="426"/>
        <w:jc w:val="both"/>
        <w:rPr>
          <w:rFonts w:ascii="Arial Nova Cond" w:hAnsi="Arial Nova Cond" w:cs="Arial"/>
          <w:kern w:val="24"/>
        </w:rPr>
      </w:pPr>
      <w:r w:rsidRPr="004B11BE">
        <w:rPr>
          <w:rFonts w:ascii="Arial Nova Cond" w:hAnsi="Arial Nova Cond" w:cs="Arial"/>
          <w:kern w:val="24"/>
        </w:rPr>
        <w:t>w przypadku klatek schodowych – biegów schodowych bez wykończenia (lity beton) należy wskazać sposób montażu gniazd zaciskowych do montażu słupków i barier tymczasowych systemowych,</w:t>
      </w:r>
    </w:p>
    <w:p w14:paraId="73891EB6" w14:textId="7F634351" w:rsidR="004B11BE" w:rsidRDefault="004B11BE" w:rsidP="004B11BE">
      <w:pPr>
        <w:pStyle w:val="Akapitzlist"/>
        <w:numPr>
          <w:ilvl w:val="0"/>
          <w:numId w:val="14"/>
        </w:numPr>
        <w:ind w:left="426" w:hanging="426"/>
        <w:jc w:val="both"/>
        <w:rPr>
          <w:rFonts w:ascii="Arial Nova Cond" w:hAnsi="Arial Nova Cond" w:cs="Arial"/>
          <w:kern w:val="24"/>
        </w:rPr>
      </w:pPr>
      <w:r>
        <w:rPr>
          <w:rFonts w:ascii="Arial Nova Cond" w:hAnsi="Arial Nova Cond" w:cs="Arial"/>
          <w:kern w:val="24"/>
        </w:rPr>
        <w:t>rekomendowane stosowanie barierek tymczasowych teleskopowych (stalowych),</w:t>
      </w:r>
    </w:p>
    <w:p w14:paraId="668CB3DE" w14:textId="77777777" w:rsidR="004B11BE" w:rsidRDefault="004B11BE" w:rsidP="004B11BE">
      <w:pPr>
        <w:pStyle w:val="Akapitzlist"/>
        <w:numPr>
          <w:ilvl w:val="0"/>
          <w:numId w:val="14"/>
        </w:numPr>
        <w:ind w:left="426" w:hanging="426"/>
        <w:jc w:val="both"/>
        <w:rPr>
          <w:rFonts w:ascii="Arial Nova Cond" w:hAnsi="Arial Nova Cond" w:cs="Arial"/>
          <w:kern w:val="24"/>
        </w:rPr>
      </w:pPr>
      <w:r>
        <w:rPr>
          <w:rFonts w:ascii="Arial Nova Cond" w:hAnsi="Arial Nova Cond" w:cs="Arial"/>
          <w:kern w:val="24"/>
        </w:rPr>
        <w:t>spocznik na ostatniej kondygnacji w pobliżu wyłazu dachowego – ująć zapis dotyczący właściwego zabezpieczenia w przypadku komunikacji na dach (na etapie robót budowlanych i wykończeniowych) – tj. zapewnienie skutecznej bariery na spoczniku, uniemożliwiającej wypadnięcie podczas wchodzenia na dach,</w:t>
      </w:r>
    </w:p>
    <w:p w14:paraId="53BFA099" w14:textId="15FEAF03" w:rsidR="004B11BE" w:rsidRPr="004B11BE" w:rsidRDefault="004B11BE" w:rsidP="004B11BE">
      <w:pPr>
        <w:pStyle w:val="Akapitzlist"/>
        <w:numPr>
          <w:ilvl w:val="0"/>
          <w:numId w:val="14"/>
        </w:numPr>
        <w:ind w:left="426" w:hanging="426"/>
        <w:jc w:val="both"/>
        <w:rPr>
          <w:rFonts w:ascii="Arial Nova Cond" w:hAnsi="Arial Nova Cond" w:cs="Arial"/>
          <w:kern w:val="24"/>
        </w:rPr>
      </w:pPr>
      <w:r w:rsidRPr="004B11BE">
        <w:rPr>
          <w:rFonts w:ascii="Arial Nova Cond" w:hAnsi="Arial Nova Cond" w:cs="Arial"/>
          <w:kern w:val="24"/>
        </w:rPr>
        <w:t>w rzucie 2D należy oznakować piktogramami ostrzegawczymi.</w:t>
      </w:r>
    </w:p>
    <w:p w14:paraId="102E1A9D" w14:textId="77777777" w:rsidR="004B11BE" w:rsidRPr="004B11BE" w:rsidRDefault="004B11BE" w:rsidP="004B11BE">
      <w:pPr>
        <w:jc w:val="both"/>
        <w:rPr>
          <w:rFonts w:ascii="Arial Nova Cond" w:hAnsi="Arial Nova Cond" w:cs="Arial"/>
          <w:kern w:val="24"/>
        </w:rPr>
      </w:pP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480"/>
      </w:tblGrid>
      <w:tr w:rsidR="004B11BE" w:rsidRPr="00A866FC" w14:paraId="28692F78" w14:textId="77777777" w:rsidTr="004B3931">
        <w:tc>
          <w:tcPr>
            <w:tcW w:w="10480" w:type="dxa"/>
          </w:tcPr>
          <w:p w14:paraId="1D8F958E" w14:textId="0FD99B61" w:rsidR="004B11BE" w:rsidRPr="00A866FC" w:rsidRDefault="004B11BE" w:rsidP="004B11BE">
            <w:pPr>
              <w:jc w:val="center"/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</w:pPr>
            <w:r w:rsidRPr="00A866FC">
              <w:rPr>
                <w:rFonts w:ascii="Arial Nova Cond" w:hAnsi="Arial Nova Cond" w:cs="Arial"/>
                <w:noProof/>
              </w:rPr>
              <w:drawing>
                <wp:inline distT="0" distB="0" distL="0" distR="0" wp14:anchorId="2A2A8FE9" wp14:editId="695B1329">
                  <wp:extent cx="6407792" cy="1876425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965" cy="187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1BE" w14:paraId="7B40871D" w14:textId="77777777" w:rsidTr="002A1A45">
        <w:tc>
          <w:tcPr>
            <w:tcW w:w="10480" w:type="dxa"/>
          </w:tcPr>
          <w:p w14:paraId="664EE1FD" w14:textId="65747A4D" w:rsidR="004B11BE" w:rsidRDefault="004B11BE" w:rsidP="002A1A45">
            <w:pPr>
              <w:jc w:val="both"/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</w:pPr>
            <w:r>
              <w:rPr>
                <w:rFonts w:ascii="Arial Nova Cond" w:hAnsi="Arial Nova Cond" w:cs="Arial"/>
                <w:b/>
                <w:bCs/>
                <w:i/>
                <w:iCs/>
                <w:kern w:val="24"/>
                <w:sz w:val="18"/>
                <w:szCs w:val="18"/>
              </w:rPr>
              <w:t>Przykłady zabezpieczenia klatek schodowych na etapie prowadzenia robót budowlanych.</w:t>
            </w:r>
          </w:p>
        </w:tc>
      </w:tr>
    </w:tbl>
    <w:p w14:paraId="19B147BB" w14:textId="67A8BEAD" w:rsidR="004C375E" w:rsidRPr="00A866FC" w:rsidRDefault="004C375E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 Nova Cond" w:eastAsia="Times New Roman" w:hAnsi="Arial Nova Cond" w:cs="Arial"/>
          <w:b/>
          <w:lang w:eastAsia="pl-PL"/>
        </w:rPr>
      </w:pPr>
    </w:p>
    <w:p w14:paraId="3CFE3F5A" w14:textId="1E627A77" w:rsidR="00826C23" w:rsidRPr="00A866FC" w:rsidRDefault="00826C23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 Nova Cond" w:eastAsia="Times New Roman" w:hAnsi="Arial Nova Cond" w:cs="Arial"/>
          <w:b/>
          <w:lang w:eastAsia="pl-PL"/>
        </w:rPr>
      </w:pPr>
    </w:p>
    <w:p w14:paraId="16608828" w14:textId="680DF57D" w:rsidR="001B3EA7" w:rsidRPr="00A866FC" w:rsidRDefault="001B3EA7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jc w:val="both"/>
        <w:rPr>
          <w:rFonts w:ascii="Arial Nova Cond" w:eastAsia="Times New Roman" w:hAnsi="Arial Nova Cond" w:cs="Arial"/>
          <w:bCs/>
          <w:lang w:eastAsia="pl-PL"/>
        </w:rPr>
      </w:pPr>
    </w:p>
    <w:p w14:paraId="0836D0B8" w14:textId="48D1ABFB" w:rsidR="001B3EA7" w:rsidRPr="00A866FC" w:rsidRDefault="001B3EA7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jc w:val="both"/>
        <w:rPr>
          <w:rFonts w:ascii="Arial Nova Cond" w:eastAsia="Times New Roman" w:hAnsi="Arial Nova Cond" w:cs="Arial"/>
          <w:bCs/>
          <w:lang w:eastAsia="pl-PL"/>
        </w:rPr>
      </w:pPr>
    </w:p>
    <w:p w14:paraId="0BD20F52" w14:textId="115A2505" w:rsidR="001B3EA7" w:rsidRPr="00A866FC" w:rsidRDefault="001B3EA7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jc w:val="both"/>
        <w:rPr>
          <w:rFonts w:ascii="Arial Nova Cond" w:eastAsia="Times New Roman" w:hAnsi="Arial Nova Cond" w:cs="Arial"/>
          <w:bCs/>
          <w:lang w:eastAsia="pl-PL"/>
        </w:rPr>
      </w:pPr>
    </w:p>
    <w:p w14:paraId="135F05FE" w14:textId="332D4DE0" w:rsidR="00245546" w:rsidRPr="00A866FC" w:rsidRDefault="00245546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jc w:val="both"/>
        <w:rPr>
          <w:rFonts w:ascii="Arial Nova Cond" w:eastAsia="Times New Roman" w:hAnsi="Arial Nova Cond" w:cs="Arial"/>
          <w:bCs/>
          <w:lang w:eastAsia="pl-PL"/>
        </w:rPr>
      </w:pPr>
    </w:p>
    <w:p w14:paraId="604590A6" w14:textId="3D65C66B" w:rsidR="00F34278" w:rsidRPr="00A866FC" w:rsidRDefault="00F34278" w:rsidP="00DD43B3">
      <w:pPr>
        <w:shd w:val="clear" w:color="auto" w:fill="FFFFFF"/>
        <w:spacing w:before="100" w:beforeAutospacing="1" w:after="100" w:afterAutospacing="1" w:line="384" w:lineRule="atLeast"/>
        <w:jc w:val="both"/>
        <w:rPr>
          <w:rFonts w:ascii="Arial Nova Cond" w:eastAsia="Times New Roman" w:hAnsi="Arial Nova Cond" w:cs="Arial"/>
          <w:bCs/>
          <w:lang w:eastAsia="pl-PL"/>
        </w:rPr>
      </w:pPr>
      <w:r w:rsidRPr="00A866FC">
        <w:rPr>
          <w:rFonts w:ascii="Arial Nova Cond" w:eastAsia="Times New Roman" w:hAnsi="Arial Nova Cond" w:cs="Arial"/>
          <w:bCs/>
          <w:lang w:eastAsia="pl-PL"/>
        </w:rPr>
        <w:tab/>
      </w:r>
    </w:p>
    <w:p w14:paraId="1CD57B8E" w14:textId="2D9BD053" w:rsidR="00245546" w:rsidRPr="00A866FC" w:rsidRDefault="00245546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 Nova Cond" w:eastAsia="Times New Roman" w:hAnsi="Arial Nova Cond" w:cs="Arial"/>
          <w:bCs/>
          <w:lang w:eastAsia="pl-PL"/>
        </w:rPr>
      </w:pPr>
    </w:p>
    <w:p w14:paraId="35A4BF63" w14:textId="46843D48" w:rsidR="007615D3" w:rsidRPr="00A866FC" w:rsidRDefault="007615D3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jc w:val="both"/>
        <w:rPr>
          <w:rFonts w:ascii="Arial Nova Cond" w:eastAsia="Times New Roman" w:hAnsi="Arial Nova Cond" w:cs="Arial"/>
          <w:bCs/>
          <w:lang w:eastAsia="pl-PL"/>
        </w:rPr>
      </w:pPr>
    </w:p>
    <w:p w14:paraId="518613E7" w14:textId="6E9DA313" w:rsidR="00A73C7B" w:rsidRDefault="00A73C7B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jc w:val="both"/>
        <w:rPr>
          <w:rFonts w:ascii="Arial Nova Cond" w:eastAsia="Times New Roman" w:hAnsi="Arial Nova Cond" w:cs="Arial"/>
          <w:bCs/>
          <w:lang w:eastAsia="pl-PL"/>
        </w:rPr>
      </w:pPr>
    </w:p>
    <w:p w14:paraId="3B82A58B" w14:textId="77777777" w:rsidR="004B11BE" w:rsidRPr="00A866FC" w:rsidRDefault="004B11BE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jc w:val="both"/>
        <w:rPr>
          <w:rFonts w:ascii="Arial Nova Cond" w:eastAsia="Times New Roman" w:hAnsi="Arial Nova Cond" w:cs="Arial"/>
          <w:bCs/>
          <w:lang w:eastAsia="pl-PL"/>
        </w:rPr>
      </w:pPr>
    </w:p>
    <w:p w14:paraId="468AF44B" w14:textId="257CF589" w:rsidR="00FA7031" w:rsidRPr="00A866FC" w:rsidRDefault="00FA7031" w:rsidP="004B11BE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right"/>
        <w:rPr>
          <w:rFonts w:ascii="Arial Nova Cond" w:eastAsia="Times New Roman" w:hAnsi="Arial Nova Cond" w:cs="Arial"/>
          <w:bCs/>
          <w:lang w:eastAsia="pl-PL"/>
        </w:rPr>
      </w:pPr>
    </w:p>
    <w:tbl>
      <w:tblPr>
        <w:tblStyle w:val="Tabela-Siatka"/>
        <w:tblW w:w="10916" w:type="dxa"/>
        <w:tblInd w:w="-289" w:type="dxa"/>
        <w:tblLook w:val="04A0" w:firstRow="1" w:lastRow="0" w:firstColumn="1" w:lastColumn="0" w:noHBand="0" w:noVBand="1"/>
      </w:tblPr>
      <w:tblGrid>
        <w:gridCol w:w="10916"/>
      </w:tblGrid>
      <w:tr w:rsidR="004B11BE" w:rsidRPr="00A866FC" w14:paraId="43147DA3" w14:textId="77777777" w:rsidTr="002A1A45">
        <w:trPr>
          <w:trHeight w:val="400"/>
        </w:trPr>
        <w:tc>
          <w:tcPr>
            <w:tcW w:w="10916" w:type="dxa"/>
            <w:shd w:val="clear" w:color="auto" w:fill="808080" w:themeFill="background1" w:themeFillShade="80"/>
            <w:vAlign w:val="center"/>
          </w:tcPr>
          <w:p w14:paraId="01EB8330" w14:textId="63BB71BC" w:rsidR="004B11BE" w:rsidRPr="00A866FC" w:rsidRDefault="004B11BE" w:rsidP="002A1A45">
            <w:pPr>
              <w:jc w:val="both"/>
              <w:rPr>
                <w:rFonts w:ascii="Arial Nova Cond" w:hAnsi="Arial Nova Cond" w:cs="Arial"/>
                <w:b/>
                <w:bCs/>
                <w:kern w:val="24"/>
              </w:rPr>
            </w:pPr>
            <w:bookmarkStart w:id="0" w:name="_Hlk164072385"/>
            <w:r>
              <w:rPr>
                <w:rFonts w:ascii="Arial Nova Cond" w:hAnsi="Arial Nova Cond" w:cs="Arial"/>
                <w:b/>
                <w:bCs/>
                <w:color w:val="FFFFFF" w:themeColor="background1"/>
                <w:kern w:val="24"/>
              </w:rPr>
              <w:lastRenderedPageBreak/>
              <w:t>5.</w:t>
            </w:r>
            <w:r w:rsidRPr="00A866FC">
              <w:rPr>
                <w:rFonts w:ascii="Arial Nova Cond" w:hAnsi="Arial Nova Cond" w:cs="Arial"/>
                <w:b/>
                <w:bCs/>
                <w:color w:val="FFFFFF" w:themeColor="background1"/>
                <w:kern w:val="24"/>
              </w:rPr>
              <w:t xml:space="preserve"> </w:t>
            </w:r>
            <w:r>
              <w:rPr>
                <w:rFonts w:ascii="Arial Nova Cond" w:hAnsi="Arial Nova Cond" w:cs="Arial"/>
                <w:b/>
                <w:bCs/>
                <w:color w:val="FFFFFF" w:themeColor="background1"/>
                <w:kern w:val="24"/>
              </w:rPr>
              <w:t>Dachy płaskie</w:t>
            </w:r>
          </w:p>
        </w:tc>
      </w:tr>
      <w:bookmarkEnd w:id="0"/>
    </w:tbl>
    <w:p w14:paraId="7E4731AD" w14:textId="77777777" w:rsidR="004B11BE" w:rsidRDefault="004B11BE" w:rsidP="004B11BE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 Nova Cond" w:hAnsi="Arial Nova Cond" w:cs="Arial"/>
          <w:b/>
          <w:bCs/>
          <w:kern w:val="24"/>
          <w:u w:val="single"/>
        </w:rPr>
      </w:pPr>
    </w:p>
    <w:p w14:paraId="10420E35" w14:textId="5127C897" w:rsidR="004B11BE" w:rsidRDefault="004B11BE" w:rsidP="004B11BE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 Nova Cond" w:hAnsi="Arial Nova Cond" w:cs="Arial"/>
          <w:b/>
          <w:bCs/>
          <w:kern w:val="24"/>
          <w:u w:val="single"/>
        </w:rPr>
      </w:pPr>
      <w:r w:rsidRPr="00A866FC">
        <w:rPr>
          <w:rFonts w:ascii="Arial Nova Cond" w:hAnsi="Arial Nova Cond" w:cs="Arial"/>
          <w:b/>
          <w:bCs/>
          <w:kern w:val="24"/>
          <w:u w:val="single"/>
        </w:rPr>
        <w:t xml:space="preserve">Elementy / informacje do uwzględnienia: </w:t>
      </w:r>
    </w:p>
    <w:p w14:paraId="23D1A131" w14:textId="12B12202" w:rsidR="00F34278" w:rsidRDefault="00E47974" w:rsidP="00022F3A">
      <w:pPr>
        <w:pStyle w:val="Akapitzlist"/>
        <w:numPr>
          <w:ilvl w:val="0"/>
          <w:numId w:val="16"/>
        </w:numPr>
        <w:shd w:val="clear" w:color="auto" w:fill="FFFFFF"/>
        <w:spacing w:before="100" w:beforeAutospacing="1" w:after="100" w:afterAutospacing="1" w:line="384" w:lineRule="atLeast"/>
        <w:jc w:val="both"/>
        <w:rPr>
          <w:rFonts w:ascii="Arial Nova Cond" w:hAnsi="Arial Nova Cond" w:cs="Arial"/>
          <w:bCs/>
        </w:rPr>
      </w:pPr>
      <w:r>
        <w:rPr>
          <w:rFonts w:ascii="Arial Nova Cond" w:hAnsi="Arial Nova Cond" w:cs="Arial"/>
          <w:bCs/>
        </w:rPr>
        <w:t>W przypadku attyk/murków na krawędzi</w:t>
      </w:r>
      <w:r w:rsidR="009D0A6D">
        <w:rPr>
          <w:rFonts w:ascii="Arial Nova Cond" w:hAnsi="Arial Nova Cond" w:cs="Arial"/>
          <w:bCs/>
        </w:rPr>
        <w:t xml:space="preserve"> dachów</w:t>
      </w:r>
      <w:r w:rsidR="00DB275A">
        <w:rPr>
          <w:rFonts w:ascii="Arial Nova Cond" w:hAnsi="Arial Nova Cond" w:cs="Arial"/>
          <w:bCs/>
        </w:rPr>
        <w:t xml:space="preserve"> o wysokości mniejszej niż 110cm (po ułożeniu warstw izolacyjnych na stropie), w</w:t>
      </w:r>
      <w:r w:rsidR="00F34278" w:rsidRPr="00A866FC">
        <w:rPr>
          <w:rFonts w:ascii="Arial Nova Cond" w:hAnsi="Arial Nova Cond" w:cs="Arial"/>
          <w:bCs/>
        </w:rPr>
        <w:t xml:space="preserve">ymagane jest uwzględnienie </w:t>
      </w:r>
      <w:r w:rsidR="00091E8E" w:rsidRPr="00A866FC">
        <w:rPr>
          <w:rFonts w:ascii="Arial Nova Cond" w:hAnsi="Arial Nova Cond" w:cs="Arial"/>
          <w:bCs/>
        </w:rPr>
        <w:t xml:space="preserve">stałych </w:t>
      </w:r>
      <w:r w:rsidR="00F34278" w:rsidRPr="00A866FC">
        <w:rPr>
          <w:rFonts w:ascii="Arial Nova Cond" w:hAnsi="Arial Nova Cond" w:cs="Arial"/>
          <w:bCs/>
        </w:rPr>
        <w:t>system</w:t>
      </w:r>
      <w:r w:rsidR="00091E8E" w:rsidRPr="00A866FC">
        <w:rPr>
          <w:rFonts w:ascii="Arial Nova Cond" w:hAnsi="Arial Nova Cond" w:cs="Arial"/>
          <w:bCs/>
        </w:rPr>
        <w:t>ów</w:t>
      </w:r>
      <w:r w:rsidR="00F34278" w:rsidRPr="00A866FC">
        <w:rPr>
          <w:rFonts w:ascii="Arial Nova Cond" w:hAnsi="Arial Nova Cond" w:cs="Arial"/>
          <w:bCs/>
        </w:rPr>
        <w:t xml:space="preserve"> asekuracji na dachu, zamontowanego do konstrukcji stropodachu (</w:t>
      </w:r>
      <w:r w:rsidR="00DD43B3" w:rsidRPr="00A866FC">
        <w:rPr>
          <w:rFonts w:ascii="Arial Nova Cond" w:hAnsi="Arial Nova Cond" w:cs="Arial"/>
          <w:bCs/>
        </w:rPr>
        <w:t>przed</w:t>
      </w:r>
      <w:r w:rsidR="00F34278" w:rsidRPr="00A866FC">
        <w:rPr>
          <w:rFonts w:ascii="Arial Nova Cond" w:hAnsi="Arial Nova Cond" w:cs="Arial"/>
          <w:bCs/>
        </w:rPr>
        <w:t xml:space="preserve"> ułożeniem </w:t>
      </w:r>
      <w:r w:rsidR="00091E8E" w:rsidRPr="00A866FC">
        <w:rPr>
          <w:rFonts w:ascii="Arial Nova Cond" w:hAnsi="Arial Nova Cond" w:cs="Arial"/>
          <w:bCs/>
        </w:rPr>
        <w:t xml:space="preserve">końcowych warstw izolacji termicznej/przeciw-wilgociowej) – wymagane jest stosowanie systemów zgodnych z </w:t>
      </w:r>
      <w:r w:rsidR="00136249" w:rsidRPr="00A866FC">
        <w:rPr>
          <w:rFonts w:ascii="Arial Nova Cond" w:hAnsi="Arial Nova Cond" w:cs="Arial"/>
          <w:bCs/>
        </w:rPr>
        <w:t>PN-</w:t>
      </w:r>
      <w:r w:rsidR="00091E8E" w:rsidRPr="00A866FC">
        <w:rPr>
          <w:rFonts w:ascii="Arial Nova Cond" w:hAnsi="Arial Nova Cond" w:cs="Arial"/>
          <w:bCs/>
        </w:rPr>
        <w:t>EN 796 typ C</w:t>
      </w:r>
      <w:r w:rsidR="00136249" w:rsidRPr="00A866FC">
        <w:rPr>
          <w:rFonts w:ascii="Arial Nova Cond" w:hAnsi="Arial Nova Cond" w:cs="Arial"/>
          <w:bCs/>
        </w:rPr>
        <w:t xml:space="preserve"> (stały system linowy) lub PN-EN 795 typ A (stałe punkty asekuracyjne)</w:t>
      </w:r>
      <w:r w:rsidR="00022F3A">
        <w:rPr>
          <w:rFonts w:ascii="Arial Nova Cond" w:hAnsi="Arial Nova Cond" w:cs="Arial"/>
          <w:bCs/>
        </w:rPr>
        <w:t>,</w:t>
      </w:r>
    </w:p>
    <w:p w14:paraId="48288438" w14:textId="79E08021" w:rsidR="00022F3A" w:rsidRPr="00A866FC" w:rsidRDefault="00D95310" w:rsidP="00022F3A">
      <w:pPr>
        <w:pStyle w:val="Akapitzlist"/>
        <w:numPr>
          <w:ilvl w:val="0"/>
          <w:numId w:val="16"/>
        </w:numPr>
        <w:shd w:val="clear" w:color="auto" w:fill="FFFFFF"/>
        <w:spacing w:before="100" w:beforeAutospacing="1" w:after="100" w:afterAutospacing="1" w:line="384" w:lineRule="atLeast"/>
        <w:jc w:val="both"/>
        <w:rPr>
          <w:rFonts w:ascii="Arial Nova Cond" w:hAnsi="Arial Nova Cond" w:cs="Arial"/>
          <w:bCs/>
        </w:rPr>
      </w:pPr>
      <w:r w:rsidRPr="00B745A2">
        <w:rPr>
          <w:rFonts w:ascii="Arial Nova Cond" w:hAnsi="Arial Nova Cond" w:cs="Arial"/>
          <w:b/>
        </w:rPr>
        <w:t>Uwaga</w:t>
      </w:r>
      <w:r w:rsidR="00B745A2">
        <w:rPr>
          <w:rFonts w:ascii="Arial Nova Cond" w:hAnsi="Arial Nova Cond" w:cs="Arial"/>
          <w:bCs/>
        </w:rPr>
        <w:t>:</w:t>
      </w:r>
      <w:r>
        <w:rPr>
          <w:rFonts w:ascii="Arial Nova Cond" w:hAnsi="Arial Nova Cond" w:cs="Arial"/>
          <w:bCs/>
        </w:rPr>
        <w:t xml:space="preserve"> oś poziomych systemów asekuracyjnych powinna być zlokalizowana co najmniej 2m od krawędz</w:t>
      </w:r>
      <w:r w:rsidR="00197FF7">
        <w:rPr>
          <w:rFonts w:ascii="Arial Nova Cond" w:hAnsi="Arial Nova Cond" w:cs="Arial"/>
          <w:bCs/>
        </w:rPr>
        <w:t>i (dachu, innych płaszczyzn z których może dojść do upadku z wysokości</w:t>
      </w:r>
      <w:r w:rsidR="00641D87">
        <w:rPr>
          <w:rFonts w:ascii="Arial Nova Cond" w:hAnsi="Arial Nova Cond" w:cs="Arial"/>
          <w:bCs/>
        </w:rPr>
        <w:t>, etc.</w:t>
      </w:r>
      <w:r w:rsidR="00197FF7">
        <w:rPr>
          <w:rFonts w:ascii="Arial Nova Cond" w:hAnsi="Arial Nova Cond" w:cs="Arial"/>
          <w:bCs/>
        </w:rPr>
        <w:t>)</w:t>
      </w:r>
      <w:r w:rsidR="00641D87">
        <w:rPr>
          <w:rFonts w:ascii="Arial Nova Cond" w:hAnsi="Arial Nova Cond" w:cs="Arial"/>
          <w:bCs/>
        </w:rPr>
        <w:t xml:space="preserve"> – w celu umożliwienia bezpiecznego dostępu dla pracownik i/lub ekip serwisowych (faza eksploatacji obiektu).</w:t>
      </w:r>
    </w:p>
    <w:p w14:paraId="0BB8341D" w14:textId="41EBC01E" w:rsidR="00091E8E" w:rsidRPr="00A866FC" w:rsidRDefault="00091E8E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 Nova Cond" w:hAnsi="Arial Nova Cond" w:cs="Arial"/>
          <w:bCs/>
        </w:rPr>
      </w:pPr>
    </w:p>
    <w:p w14:paraId="0C3624BB" w14:textId="77DB6C87" w:rsidR="00091E8E" w:rsidRPr="00A866FC" w:rsidRDefault="00CE084B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center"/>
        <w:rPr>
          <w:rFonts w:ascii="Arial Nova Cond" w:hAnsi="Arial Nova Cond" w:cs="Arial"/>
          <w:bCs/>
        </w:rPr>
      </w:pPr>
      <w:r w:rsidRPr="00A866FC">
        <w:rPr>
          <w:rFonts w:ascii="Arial Nova Cond" w:hAnsi="Arial Nova Cond"/>
          <w:noProof/>
        </w:rPr>
        <w:drawing>
          <wp:inline distT="0" distB="0" distL="0" distR="0" wp14:anchorId="722074F4" wp14:editId="47AE2987">
            <wp:extent cx="4133850" cy="90231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47759" cy="90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F6D35" w14:textId="1EC02F43" w:rsidR="00136249" w:rsidRPr="00A866FC" w:rsidRDefault="00136249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center"/>
        <w:rPr>
          <w:rFonts w:ascii="Arial Nova Cond" w:hAnsi="Arial Nova Cond" w:cs="Arial"/>
          <w:bCs/>
          <w:i/>
          <w:iCs/>
          <w:sz w:val="20"/>
          <w:szCs w:val="20"/>
        </w:rPr>
      </w:pPr>
      <w:r w:rsidRPr="00A866FC">
        <w:rPr>
          <w:rFonts w:ascii="Arial Nova Cond" w:hAnsi="Arial Nova Cond" w:cs="Arial"/>
          <w:bCs/>
          <w:i/>
          <w:iCs/>
          <w:sz w:val="20"/>
          <w:szCs w:val="20"/>
        </w:rPr>
        <w:t>Przykładowe rozwiązanie stałego systemu linowego wg. PN-EN 795C</w:t>
      </w:r>
    </w:p>
    <w:p w14:paraId="1F7F4C09" w14:textId="49D4C973" w:rsidR="00136249" w:rsidRPr="00A866FC" w:rsidRDefault="00136249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center"/>
        <w:rPr>
          <w:rFonts w:ascii="Arial Nova Cond" w:hAnsi="Arial Nova Cond" w:cs="Arial"/>
          <w:bCs/>
          <w:i/>
          <w:iCs/>
          <w:sz w:val="20"/>
          <w:szCs w:val="20"/>
        </w:rPr>
      </w:pPr>
    </w:p>
    <w:p w14:paraId="034112D4" w14:textId="24F1D0BC" w:rsidR="00136249" w:rsidRPr="00A866FC" w:rsidRDefault="00136249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center"/>
        <w:rPr>
          <w:rFonts w:ascii="Arial Nova Cond" w:hAnsi="Arial Nova Cond" w:cs="Arial"/>
          <w:bCs/>
          <w:i/>
          <w:iCs/>
          <w:sz w:val="20"/>
          <w:szCs w:val="20"/>
        </w:rPr>
      </w:pPr>
      <w:r w:rsidRPr="00A866FC">
        <w:rPr>
          <w:rFonts w:ascii="Arial Nova Cond" w:hAnsi="Arial Nova Cond"/>
          <w:noProof/>
        </w:rPr>
        <w:drawing>
          <wp:inline distT="0" distB="0" distL="0" distR="0" wp14:anchorId="21D1EED8" wp14:editId="45DB0FE1">
            <wp:extent cx="1323975" cy="1544638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26393" cy="154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192C3" w14:textId="4870ADF4" w:rsidR="00136249" w:rsidRPr="00A866FC" w:rsidRDefault="00136249" w:rsidP="00DD43B3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center"/>
        <w:rPr>
          <w:rFonts w:ascii="Arial Nova Cond" w:hAnsi="Arial Nova Cond" w:cs="Arial"/>
          <w:bCs/>
          <w:i/>
          <w:iCs/>
          <w:sz w:val="20"/>
          <w:szCs w:val="20"/>
        </w:rPr>
      </w:pPr>
      <w:r w:rsidRPr="00A866FC">
        <w:rPr>
          <w:rFonts w:ascii="Arial Nova Cond" w:hAnsi="Arial Nova Cond" w:cs="Arial"/>
          <w:bCs/>
          <w:i/>
          <w:iCs/>
          <w:sz w:val="20"/>
          <w:szCs w:val="20"/>
        </w:rPr>
        <w:t>Przykładowe rozwiązanie stałego punkty asekuracyjnego wg. PN-EN 795A</w:t>
      </w:r>
    </w:p>
    <w:p w14:paraId="57113D92" w14:textId="0C49BE79" w:rsidR="000A1251" w:rsidRDefault="000A1251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 Nova Cond" w:hAnsi="Arial Nova Cond" w:cs="Arial"/>
          <w:bCs/>
        </w:rPr>
      </w:pPr>
    </w:p>
    <w:tbl>
      <w:tblPr>
        <w:tblStyle w:val="Tabela-Siatka"/>
        <w:tblW w:w="10916" w:type="dxa"/>
        <w:tblInd w:w="-289" w:type="dxa"/>
        <w:tblLook w:val="04A0" w:firstRow="1" w:lastRow="0" w:firstColumn="1" w:lastColumn="0" w:noHBand="0" w:noVBand="1"/>
      </w:tblPr>
      <w:tblGrid>
        <w:gridCol w:w="10916"/>
      </w:tblGrid>
      <w:tr w:rsidR="00BE5A05" w:rsidRPr="00A866FC" w14:paraId="6EE6D39F" w14:textId="77777777" w:rsidTr="006A620F">
        <w:trPr>
          <w:trHeight w:val="400"/>
        </w:trPr>
        <w:tc>
          <w:tcPr>
            <w:tcW w:w="10916" w:type="dxa"/>
            <w:shd w:val="clear" w:color="auto" w:fill="808080" w:themeFill="background1" w:themeFillShade="80"/>
            <w:vAlign w:val="center"/>
          </w:tcPr>
          <w:p w14:paraId="27C5EB76" w14:textId="5DD41A5D" w:rsidR="00BE5A05" w:rsidRPr="00A866FC" w:rsidRDefault="00BE5A05" w:rsidP="006A620F">
            <w:pPr>
              <w:jc w:val="both"/>
              <w:rPr>
                <w:rFonts w:ascii="Arial Nova Cond" w:hAnsi="Arial Nova Cond" w:cs="Arial"/>
                <w:b/>
                <w:bCs/>
                <w:kern w:val="24"/>
              </w:rPr>
            </w:pPr>
            <w:r>
              <w:rPr>
                <w:rFonts w:ascii="Arial Nova Cond" w:hAnsi="Arial Nova Cond" w:cs="Arial"/>
                <w:b/>
                <w:bCs/>
                <w:color w:val="FFFFFF" w:themeColor="background1"/>
                <w:kern w:val="24"/>
              </w:rPr>
              <w:t>6.</w:t>
            </w:r>
            <w:r w:rsidRPr="00A866FC">
              <w:rPr>
                <w:rFonts w:ascii="Arial Nova Cond" w:hAnsi="Arial Nova Cond" w:cs="Arial"/>
                <w:b/>
                <w:bCs/>
                <w:color w:val="FFFFFF" w:themeColor="background1"/>
                <w:kern w:val="24"/>
              </w:rPr>
              <w:t xml:space="preserve"> </w:t>
            </w:r>
            <w:r>
              <w:rPr>
                <w:rFonts w:ascii="Arial Nova Cond" w:hAnsi="Arial Nova Cond" w:cs="Arial"/>
                <w:b/>
                <w:bCs/>
                <w:color w:val="FFFFFF" w:themeColor="background1"/>
                <w:kern w:val="24"/>
              </w:rPr>
              <w:t>Strefy niebezpieczne wychodz</w:t>
            </w:r>
            <w:r w:rsidR="0053271A">
              <w:rPr>
                <w:rFonts w:ascii="Arial Nova Cond" w:hAnsi="Arial Nova Cond" w:cs="Arial"/>
                <w:b/>
                <w:bCs/>
                <w:color w:val="FFFFFF" w:themeColor="background1"/>
                <w:kern w:val="24"/>
              </w:rPr>
              <w:t>ące</w:t>
            </w:r>
            <w:r>
              <w:rPr>
                <w:rFonts w:ascii="Arial Nova Cond" w:hAnsi="Arial Nova Cond" w:cs="Arial"/>
                <w:b/>
                <w:bCs/>
                <w:color w:val="FFFFFF" w:themeColor="background1"/>
                <w:kern w:val="24"/>
              </w:rPr>
              <w:t xml:space="preserve"> w strefę publiczną (poza granice działki)</w:t>
            </w:r>
          </w:p>
        </w:tc>
      </w:tr>
    </w:tbl>
    <w:p w14:paraId="4CE5DE74" w14:textId="77777777" w:rsidR="00CA7734" w:rsidRDefault="00CA7734" w:rsidP="00CA7734">
      <w:pPr>
        <w:pStyle w:val="Akapitzlist"/>
        <w:ind w:left="426"/>
        <w:jc w:val="both"/>
        <w:rPr>
          <w:rFonts w:ascii="Arial Nova Cond" w:hAnsi="Arial Nova Cond" w:cs="Arial"/>
          <w:kern w:val="24"/>
        </w:rPr>
      </w:pPr>
    </w:p>
    <w:p w14:paraId="4FC0BC8C" w14:textId="36AC3699" w:rsidR="00200777" w:rsidRDefault="00200777" w:rsidP="00200777">
      <w:pPr>
        <w:jc w:val="both"/>
        <w:rPr>
          <w:rFonts w:ascii="Arial Nova Cond" w:hAnsi="Arial Nova Cond" w:cs="Arial"/>
          <w:kern w:val="24"/>
        </w:rPr>
      </w:pPr>
      <w:r w:rsidRPr="00B0598B">
        <w:rPr>
          <w:rFonts w:ascii="Arial Nova Cond" w:hAnsi="Arial Nova Cond" w:cs="Arial"/>
          <w:b/>
          <w:bCs/>
          <w:kern w:val="24"/>
          <w:u w:val="single"/>
        </w:rPr>
        <w:t>Lokalizacja w projekcie</w:t>
      </w:r>
      <w:r w:rsidRPr="00200777">
        <w:rPr>
          <w:rFonts w:ascii="Arial Nova Cond" w:hAnsi="Arial Nova Cond" w:cs="Arial"/>
          <w:kern w:val="24"/>
        </w:rPr>
        <w:t xml:space="preserve">: </w:t>
      </w:r>
      <w:r>
        <w:rPr>
          <w:rFonts w:ascii="Arial Nova Cond" w:hAnsi="Arial Nova Cond" w:cs="Arial"/>
          <w:kern w:val="24"/>
        </w:rPr>
        <w:t>strefy wokół budynku, na styku z granicą działki / ogrodzeniem obwodowym placu.</w:t>
      </w:r>
    </w:p>
    <w:p w14:paraId="1E9B95DC" w14:textId="6CFB81FF" w:rsidR="00200777" w:rsidRPr="00200777" w:rsidRDefault="00200777" w:rsidP="00200777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 Nova Cond" w:hAnsi="Arial Nova Cond" w:cs="Arial"/>
          <w:b/>
          <w:bCs/>
          <w:kern w:val="24"/>
          <w:u w:val="single"/>
        </w:rPr>
      </w:pPr>
      <w:r w:rsidRPr="00A866FC">
        <w:rPr>
          <w:rFonts w:ascii="Arial Nova Cond" w:hAnsi="Arial Nova Cond" w:cs="Arial"/>
          <w:b/>
          <w:bCs/>
          <w:kern w:val="24"/>
          <w:u w:val="single"/>
        </w:rPr>
        <w:t xml:space="preserve">Elementy / informacje do uwzględnienia: </w:t>
      </w:r>
    </w:p>
    <w:p w14:paraId="335D3966" w14:textId="42912002" w:rsidR="00CA7734" w:rsidRDefault="00CA7734" w:rsidP="00CA7734">
      <w:pPr>
        <w:pStyle w:val="Akapitzlist"/>
        <w:numPr>
          <w:ilvl w:val="0"/>
          <w:numId w:val="14"/>
        </w:numPr>
        <w:ind w:left="426" w:hanging="426"/>
        <w:jc w:val="both"/>
        <w:rPr>
          <w:rFonts w:ascii="Arial Nova Cond" w:hAnsi="Arial Nova Cond" w:cs="Arial"/>
          <w:kern w:val="24"/>
        </w:rPr>
      </w:pPr>
      <w:r>
        <w:rPr>
          <w:rFonts w:ascii="Arial Nova Cond" w:hAnsi="Arial Nova Cond" w:cs="Arial"/>
          <w:kern w:val="24"/>
        </w:rPr>
        <w:t>jeżeli budynek lub jego części (np. płyty balkonowe) zlokalizowane są w odległości mniejszej niż 6m od granicy działki (i/lub planowanego wygrodzenia obwodowego placu budowy) – należy te miejsca wskazać jako „strefa niebepieczna – wymaga zastosowania ochron technicznych</w:t>
      </w:r>
      <w:r w:rsidR="00C73D29">
        <w:rPr>
          <w:rFonts w:ascii="Arial Nova Cond" w:hAnsi="Arial Nova Cond" w:cs="Arial"/>
          <w:kern w:val="24"/>
        </w:rPr>
        <w:t xml:space="preserve"> (</w:t>
      </w:r>
      <w:r>
        <w:rPr>
          <w:rFonts w:ascii="Arial Nova Cond" w:hAnsi="Arial Nova Cond" w:cs="Arial"/>
          <w:kern w:val="24"/>
        </w:rPr>
        <w:t>zbiorowych</w:t>
      </w:r>
      <w:r w:rsidR="00C73D29">
        <w:rPr>
          <w:rFonts w:ascii="Arial Nova Cond" w:hAnsi="Arial Nova Cond" w:cs="Arial"/>
          <w:kern w:val="24"/>
        </w:rPr>
        <w:t>)</w:t>
      </w:r>
      <w:r>
        <w:rPr>
          <w:rFonts w:ascii="Arial Nova Cond" w:hAnsi="Arial Nova Cond" w:cs="Arial"/>
          <w:kern w:val="24"/>
        </w:rPr>
        <w:t xml:space="preserve"> przed zagrożeniem spadających elementów z wysokości”.</w:t>
      </w:r>
    </w:p>
    <w:p w14:paraId="13420AB8" w14:textId="3448DE81" w:rsidR="00200777" w:rsidRPr="00200777" w:rsidRDefault="00200777" w:rsidP="00CA7734">
      <w:pPr>
        <w:pStyle w:val="Akapitzlist"/>
        <w:numPr>
          <w:ilvl w:val="0"/>
          <w:numId w:val="14"/>
        </w:numPr>
        <w:ind w:left="426" w:hanging="426"/>
        <w:jc w:val="both"/>
        <w:rPr>
          <w:rFonts w:ascii="Arial Nova Cond" w:hAnsi="Arial Nova Cond" w:cs="Arial"/>
          <w:b/>
          <w:bCs/>
          <w:kern w:val="24"/>
        </w:rPr>
      </w:pPr>
      <w:r w:rsidRPr="00200777">
        <w:rPr>
          <w:rFonts w:ascii="Arial Nova Cond" w:hAnsi="Arial Nova Cond" w:cs="Arial"/>
          <w:b/>
          <w:bCs/>
          <w:kern w:val="24"/>
        </w:rPr>
        <w:t>Sposób prezentacji na rysunku</w:t>
      </w:r>
      <w:r>
        <w:rPr>
          <w:rFonts w:ascii="Arial Nova Cond" w:hAnsi="Arial Nova Cond" w:cs="Arial"/>
          <w:b/>
          <w:bCs/>
          <w:kern w:val="24"/>
        </w:rPr>
        <w:t xml:space="preserve">: </w:t>
      </w:r>
      <w:r>
        <w:rPr>
          <w:rFonts w:ascii="Arial Nova Cond" w:hAnsi="Arial Nova Cond" w:cs="Arial"/>
          <w:kern w:val="24"/>
        </w:rPr>
        <w:t>zaznaczenie strefy wraz z informacją („strefa niebezpieczna”).</w:t>
      </w:r>
    </w:p>
    <w:p w14:paraId="3543363D" w14:textId="77777777" w:rsidR="00AA3C17" w:rsidRDefault="00AA3C17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 Nova Cond" w:hAnsi="Arial Nova Cond" w:cs="Arial"/>
          <w:bCs/>
        </w:rPr>
      </w:pPr>
    </w:p>
    <w:p w14:paraId="0F71B8B0" w14:textId="77777777" w:rsidR="007868C8" w:rsidRPr="00A866FC" w:rsidRDefault="007868C8" w:rsidP="001B3EA7">
      <w:pPr>
        <w:pStyle w:val="Akapitzlist"/>
        <w:shd w:val="clear" w:color="auto" w:fill="FFFFFF"/>
        <w:spacing w:before="100" w:beforeAutospacing="1" w:after="100" w:afterAutospacing="1" w:line="384" w:lineRule="atLeast"/>
        <w:ind w:left="0"/>
        <w:jc w:val="both"/>
        <w:rPr>
          <w:rFonts w:ascii="Arial Nova Cond" w:hAnsi="Arial Nova Cond" w:cs="Arial"/>
          <w:bCs/>
        </w:rPr>
      </w:pPr>
    </w:p>
    <w:sectPr w:rsidR="007868C8" w:rsidRPr="00A866FC" w:rsidSect="004B11BE">
      <w:headerReference w:type="default" r:id="rId24"/>
      <w:footerReference w:type="default" r:id="rId25"/>
      <w:pgSz w:w="11906" w:h="16838"/>
      <w:pgMar w:top="1134" w:right="707" w:bottom="426" w:left="709" w:header="708" w:footer="1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3164AC" w14:textId="77777777" w:rsidR="004E6DE8" w:rsidRDefault="004E6DE8" w:rsidP="00F549F6">
      <w:pPr>
        <w:spacing w:after="0" w:line="240" w:lineRule="auto"/>
      </w:pPr>
      <w:r>
        <w:separator/>
      </w:r>
    </w:p>
  </w:endnote>
  <w:endnote w:type="continuationSeparator" w:id="0">
    <w:p w14:paraId="3E317B26" w14:textId="77777777" w:rsidR="004E6DE8" w:rsidRDefault="004E6DE8" w:rsidP="00F54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49226279"/>
      <w:docPartObj>
        <w:docPartGallery w:val="Page Numbers (Bottom of Page)"/>
        <w:docPartUnique/>
      </w:docPartObj>
    </w:sdtPr>
    <w:sdtEndPr>
      <w:rPr>
        <w:rFonts w:ascii="Arial Nova Cond" w:hAnsi="Arial Nova Cond"/>
        <w:sz w:val="18"/>
        <w:szCs w:val="18"/>
      </w:rPr>
    </w:sdtEndPr>
    <w:sdtContent>
      <w:p w14:paraId="44D045E3" w14:textId="32322709" w:rsidR="00A36F7E" w:rsidRPr="004B11BE" w:rsidRDefault="004B11BE">
        <w:pPr>
          <w:pStyle w:val="Stopka"/>
          <w:jc w:val="right"/>
          <w:rPr>
            <w:rFonts w:ascii="Arial Nova Cond" w:hAnsi="Arial Nova Cond"/>
            <w:sz w:val="18"/>
            <w:szCs w:val="18"/>
          </w:rPr>
        </w:pPr>
        <w:r w:rsidRPr="004B11BE">
          <w:rPr>
            <w:rFonts w:ascii="Arial Nova Cond" w:hAnsi="Arial Nova Cond"/>
            <w:sz w:val="18"/>
            <w:szCs w:val="18"/>
          </w:rPr>
          <w:t xml:space="preserve">Strona </w:t>
        </w:r>
        <w:r w:rsidR="00A36F7E" w:rsidRPr="004B11BE">
          <w:rPr>
            <w:rFonts w:ascii="Arial Nova Cond" w:hAnsi="Arial Nova Cond"/>
            <w:sz w:val="18"/>
            <w:szCs w:val="18"/>
          </w:rPr>
          <w:fldChar w:fldCharType="begin"/>
        </w:r>
        <w:r w:rsidR="00A36F7E" w:rsidRPr="004B11BE">
          <w:rPr>
            <w:rFonts w:ascii="Arial Nova Cond" w:hAnsi="Arial Nova Cond"/>
            <w:sz w:val="18"/>
            <w:szCs w:val="18"/>
          </w:rPr>
          <w:instrText>PAGE   \* MERGEFORMAT</w:instrText>
        </w:r>
        <w:r w:rsidR="00A36F7E" w:rsidRPr="004B11BE">
          <w:rPr>
            <w:rFonts w:ascii="Arial Nova Cond" w:hAnsi="Arial Nova Cond"/>
            <w:sz w:val="18"/>
            <w:szCs w:val="18"/>
          </w:rPr>
          <w:fldChar w:fldCharType="separate"/>
        </w:r>
        <w:r w:rsidR="00A36F7E" w:rsidRPr="004B11BE">
          <w:rPr>
            <w:rFonts w:ascii="Arial Nova Cond" w:hAnsi="Arial Nova Cond"/>
            <w:sz w:val="18"/>
            <w:szCs w:val="18"/>
          </w:rPr>
          <w:t>2</w:t>
        </w:r>
        <w:r w:rsidR="00A36F7E" w:rsidRPr="004B11BE">
          <w:rPr>
            <w:rFonts w:ascii="Arial Nova Cond" w:hAnsi="Arial Nova Cond"/>
            <w:sz w:val="18"/>
            <w:szCs w:val="18"/>
          </w:rPr>
          <w:fldChar w:fldCharType="end"/>
        </w:r>
      </w:p>
    </w:sdtContent>
  </w:sdt>
  <w:p w14:paraId="7E063057" w14:textId="3B018822" w:rsidR="00F549F6" w:rsidRPr="00F158C3" w:rsidRDefault="00F549F6" w:rsidP="00F549F6">
    <w:pPr>
      <w:pStyle w:val="Stopka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B4D3D4" w14:textId="77777777" w:rsidR="004E6DE8" w:rsidRDefault="004E6DE8" w:rsidP="00F549F6">
      <w:pPr>
        <w:spacing w:after="0" w:line="240" w:lineRule="auto"/>
      </w:pPr>
      <w:r>
        <w:separator/>
      </w:r>
    </w:p>
  </w:footnote>
  <w:footnote w:type="continuationSeparator" w:id="0">
    <w:p w14:paraId="0D25106D" w14:textId="77777777" w:rsidR="004E6DE8" w:rsidRDefault="004E6DE8" w:rsidP="00F549F6">
      <w:pPr>
        <w:spacing w:after="0" w:line="240" w:lineRule="auto"/>
      </w:pPr>
      <w:r>
        <w:continuationSeparator/>
      </w:r>
    </w:p>
  </w:footnote>
  <w:footnote w:id="1">
    <w:p w14:paraId="7E3FC32E" w14:textId="54C52482" w:rsidR="00772F81" w:rsidRPr="00B0598B" w:rsidRDefault="00772F81" w:rsidP="00772F81">
      <w:pPr>
        <w:pStyle w:val="Tekstprzypisudolnego"/>
        <w:ind w:left="142"/>
        <w:rPr>
          <w:rFonts w:ascii="Arial Nova Cond" w:hAnsi="Arial Nova Cond"/>
        </w:rPr>
      </w:pPr>
      <w:r w:rsidRPr="00B0598B">
        <w:rPr>
          <w:rStyle w:val="Odwoanieprzypisudolnego"/>
          <w:rFonts w:ascii="Arial Nova Cond" w:hAnsi="Arial Nova Cond"/>
        </w:rPr>
        <w:footnoteRef/>
      </w:r>
      <w:r w:rsidRPr="00B0598B">
        <w:rPr>
          <w:rFonts w:ascii="Arial Nova Cond" w:hAnsi="Arial Nova Cond"/>
        </w:rPr>
        <w:t xml:space="preserve"> Jako rozwiązanie systemowe zabezpieczenie krawędziowe – należy rozumieć rozwiązanie gotowe do montażu wraz z opracowaną dokumentacją producenta, składające się z uchwytu, słupka oraz panelu stalowego siatkowego.</w:t>
      </w:r>
    </w:p>
  </w:footnote>
  <w:footnote w:id="2">
    <w:p w14:paraId="2922E33B" w14:textId="321D9F0E" w:rsidR="00B0598B" w:rsidRPr="00B0598B" w:rsidRDefault="00B0598B">
      <w:pPr>
        <w:pStyle w:val="Tekstprzypisudolnego"/>
        <w:rPr>
          <w:rFonts w:ascii="Arial Nova Cond" w:hAnsi="Arial Nova Cond"/>
        </w:rPr>
      </w:pPr>
      <w:r w:rsidRPr="00B0598B">
        <w:rPr>
          <w:rStyle w:val="Odwoanieprzypisudolnego"/>
          <w:rFonts w:ascii="Arial Nova Cond" w:hAnsi="Arial Nova Cond"/>
        </w:rPr>
        <w:footnoteRef/>
      </w:r>
      <w:r w:rsidRPr="00B0598B">
        <w:rPr>
          <w:rFonts w:ascii="Arial Nova Cond" w:hAnsi="Arial Nova Cond"/>
        </w:rPr>
        <w:t xml:space="preserve"> Je</w:t>
      </w:r>
      <w:r>
        <w:rPr>
          <w:rFonts w:ascii="Arial Nova Cond" w:hAnsi="Arial Nova Cond"/>
        </w:rPr>
        <w:t>żeli dokumentacja projektowa nie uwzględnia detali dot. marek montażowych / sposobu montażu barier docelowych – należy zawrzeć taką rekomendację w opracowaniu dot. zawartości BHP w projekcie przetargowo-wykonawczym – do realizacji na etapie wykonywania robót.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10916" w:type="dxa"/>
      <w:tblInd w:w="-289" w:type="dxa"/>
      <w:tblLook w:val="04A0" w:firstRow="1" w:lastRow="0" w:firstColumn="1" w:lastColumn="0" w:noHBand="0" w:noVBand="1"/>
    </w:tblPr>
    <w:tblGrid>
      <w:gridCol w:w="2226"/>
      <w:gridCol w:w="7036"/>
      <w:gridCol w:w="1654"/>
    </w:tblGrid>
    <w:tr w:rsidR="00986530" w:rsidRPr="002669E0" w14:paraId="21A0B56D" w14:textId="77777777" w:rsidTr="006A74FD">
      <w:trPr>
        <w:trHeight w:val="977"/>
      </w:trPr>
      <w:tc>
        <w:tcPr>
          <w:tcW w:w="1844" w:type="dxa"/>
          <w:tcBorders>
            <w:bottom w:val="single" w:sz="4" w:space="0" w:color="auto"/>
          </w:tcBorders>
          <w:vAlign w:val="center"/>
        </w:tcPr>
        <w:p w14:paraId="1E94FD21" w14:textId="65307255" w:rsidR="006A74FD" w:rsidRPr="006A74FD" w:rsidRDefault="006A74FD" w:rsidP="006A74FD">
          <w:pPr>
            <w:pStyle w:val="NormalnyWeb"/>
            <w:jc w:val="center"/>
          </w:pPr>
          <w:bookmarkStart w:id="1" w:name="_Hlk508277466"/>
          <w:r w:rsidRPr="006A74FD">
            <w:drawing>
              <wp:inline distT="0" distB="0" distL="0" distR="0" wp14:anchorId="39D69186" wp14:editId="7441E6B6">
                <wp:extent cx="1268200" cy="200025"/>
                <wp:effectExtent l="0" t="0" r="8255" b="0"/>
                <wp:docPr id="148481732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4817324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8200" cy="200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tcBorders>
            <w:bottom w:val="single" w:sz="4" w:space="0" w:color="auto"/>
          </w:tcBorders>
          <w:vAlign w:val="center"/>
        </w:tcPr>
        <w:p w14:paraId="729AD1CE" w14:textId="77777777" w:rsidR="006A74FD" w:rsidRDefault="001B3EA7" w:rsidP="006334D0">
          <w:pPr>
            <w:tabs>
              <w:tab w:val="center" w:pos="4536"/>
              <w:tab w:val="right" w:pos="9072"/>
            </w:tabs>
            <w:jc w:val="center"/>
            <w:rPr>
              <w:rFonts w:ascii="Arial" w:eastAsia="Times New Roman" w:hAnsi="Arial" w:cs="Arial"/>
              <w:b/>
              <w:sz w:val="24"/>
              <w:szCs w:val="20"/>
              <w:lang w:eastAsia="en-AU"/>
            </w:rPr>
          </w:pPr>
          <w:r w:rsidRPr="00284BCC">
            <w:rPr>
              <w:rFonts w:ascii="Arial" w:eastAsia="Times New Roman" w:hAnsi="Arial" w:cs="Arial"/>
              <w:b/>
              <w:sz w:val="24"/>
              <w:szCs w:val="20"/>
              <w:lang w:eastAsia="en-AU"/>
            </w:rPr>
            <w:t xml:space="preserve">Wytyczne zawartości BHP części rysunkowej </w:t>
          </w:r>
        </w:p>
        <w:p w14:paraId="58CB4339" w14:textId="5BC368DD" w:rsidR="00986530" w:rsidRPr="00284BCC" w:rsidRDefault="001B3EA7" w:rsidP="006334D0">
          <w:pPr>
            <w:tabs>
              <w:tab w:val="center" w:pos="4536"/>
              <w:tab w:val="right" w:pos="9072"/>
            </w:tabs>
            <w:jc w:val="center"/>
            <w:rPr>
              <w:rFonts w:ascii="Arial" w:eastAsia="Times New Roman" w:hAnsi="Arial" w:cs="Arial"/>
              <w:b/>
              <w:sz w:val="24"/>
              <w:szCs w:val="20"/>
              <w:lang w:eastAsia="en-AU"/>
            </w:rPr>
          </w:pPr>
          <w:r w:rsidRPr="00284BCC">
            <w:rPr>
              <w:rFonts w:ascii="Arial" w:eastAsia="Times New Roman" w:hAnsi="Arial" w:cs="Arial"/>
              <w:b/>
              <w:sz w:val="24"/>
              <w:szCs w:val="20"/>
              <w:lang w:eastAsia="en-AU"/>
            </w:rPr>
            <w:t>projektu przetargowo-wykonawczego</w:t>
          </w:r>
        </w:p>
      </w:tc>
      <w:tc>
        <w:tcPr>
          <w:tcW w:w="1701" w:type="dxa"/>
          <w:tcBorders>
            <w:bottom w:val="single" w:sz="4" w:space="0" w:color="auto"/>
          </w:tcBorders>
          <w:vAlign w:val="center"/>
        </w:tcPr>
        <w:p w14:paraId="08DEBE8C" w14:textId="24B8540F" w:rsidR="00986530" w:rsidRPr="00C74984" w:rsidRDefault="00986530" w:rsidP="00986530">
          <w:pPr>
            <w:jc w:val="right"/>
            <w:rPr>
              <w:rFonts w:ascii="Arial" w:eastAsia="Times New Roman" w:hAnsi="Arial" w:cs="Arial"/>
              <w:b/>
              <w:sz w:val="18"/>
              <w:szCs w:val="20"/>
              <w:lang w:val="en-AU" w:eastAsia="en-AU"/>
            </w:rPr>
          </w:pPr>
          <w:r w:rsidRPr="00C74984">
            <w:rPr>
              <w:rFonts w:ascii="Arial" w:eastAsia="Times New Roman" w:hAnsi="Arial" w:cs="Arial"/>
              <w:b/>
              <w:sz w:val="18"/>
              <w:szCs w:val="20"/>
              <w:lang w:val="en-AU" w:eastAsia="en-AU"/>
            </w:rPr>
            <w:t xml:space="preserve">Rewizja: </w:t>
          </w:r>
          <w:r w:rsidR="00DD43B3" w:rsidRPr="00C74984">
            <w:rPr>
              <w:rFonts w:ascii="Arial" w:eastAsia="Times New Roman" w:hAnsi="Arial" w:cs="Arial"/>
              <w:sz w:val="18"/>
              <w:szCs w:val="20"/>
              <w:lang w:val="en-AU" w:eastAsia="en-AU"/>
            </w:rPr>
            <w:t>0</w:t>
          </w:r>
          <w:r w:rsidR="00E31341">
            <w:rPr>
              <w:rFonts w:ascii="Arial" w:eastAsia="Times New Roman" w:hAnsi="Arial" w:cs="Arial"/>
              <w:sz w:val="18"/>
              <w:szCs w:val="20"/>
              <w:lang w:val="en-AU" w:eastAsia="en-AU"/>
            </w:rPr>
            <w:t>5</w:t>
          </w:r>
        </w:p>
        <w:p w14:paraId="6440B65B" w14:textId="3E7B0716" w:rsidR="00986530" w:rsidRPr="002669E0" w:rsidRDefault="00986530" w:rsidP="00986530">
          <w:pPr>
            <w:jc w:val="right"/>
            <w:rPr>
              <w:rFonts w:ascii="Arial" w:eastAsia="Times New Roman" w:hAnsi="Arial" w:cs="Arial"/>
              <w:b/>
              <w:sz w:val="20"/>
              <w:szCs w:val="20"/>
              <w:lang w:val="en-AU" w:eastAsia="en-AU"/>
            </w:rPr>
          </w:pPr>
          <w:r w:rsidRPr="00C74984">
            <w:rPr>
              <w:rFonts w:ascii="Arial" w:eastAsia="Times New Roman" w:hAnsi="Arial" w:cs="Arial"/>
              <w:b/>
              <w:sz w:val="18"/>
              <w:szCs w:val="20"/>
              <w:lang w:val="en-AU" w:eastAsia="en-AU"/>
            </w:rPr>
            <w:t xml:space="preserve">Data: </w:t>
          </w:r>
          <w:r w:rsidR="00E31341" w:rsidRPr="00E31341">
            <w:rPr>
              <w:rFonts w:ascii="Arial" w:eastAsia="Times New Roman" w:hAnsi="Arial" w:cs="Arial"/>
              <w:bCs/>
              <w:sz w:val="18"/>
              <w:szCs w:val="20"/>
              <w:lang w:val="en-AU" w:eastAsia="en-AU"/>
            </w:rPr>
            <w:t>12</w:t>
          </w:r>
          <w:r w:rsidRPr="00C74984">
            <w:rPr>
              <w:rFonts w:ascii="Arial" w:eastAsia="Times New Roman" w:hAnsi="Arial" w:cs="Arial"/>
              <w:bCs/>
              <w:sz w:val="18"/>
              <w:szCs w:val="20"/>
              <w:lang w:val="en-AU" w:eastAsia="en-AU"/>
            </w:rPr>
            <w:t>-</w:t>
          </w:r>
          <w:r w:rsidR="00753C2F">
            <w:rPr>
              <w:rFonts w:ascii="Arial" w:eastAsia="Times New Roman" w:hAnsi="Arial" w:cs="Arial"/>
              <w:bCs/>
              <w:sz w:val="18"/>
              <w:szCs w:val="20"/>
              <w:lang w:val="en-AU" w:eastAsia="en-AU"/>
            </w:rPr>
            <w:t>0</w:t>
          </w:r>
          <w:r w:rsidR="00E31341">
            <w:rPr>
              <w:rFonts w:ascii="Arial" w:eastAsia="Times New Roman" w:hAnsi="Arial" w:cs="Arial"/>
              <w:bCs/>
              <w:sz w:val="18"/>
              <w:szCs w:val="20"/>
              <w:lang w:val="en-AU" w:eastAsia="en-AU"/>
            </w:rPr>
            <w:t>6</w:t>
          </w:r>
          <w:r w:rsidRPr="00C74984">
            <w:rPr>
              <w:rFonts w:ascii="Arial" w:eastAsia="Times New Roman" w:hAnsi="Arial" w:cs="Arial"/>
              <w:sz w:val="18"/>
              <w:szCs w:val="20"/>
              <w:lang w:val="en-AU" w:eastAsia="en-AU"/>
            </w:rPr>
            <w:t>-</w:t>
          </w:r>
          <w:r w:rsidR="00DD43B3" w:rsidRPr="00C74984">
            <w:rPr>
              <w:rFonts w:ascii="Arial" w:eastAsia="Times New Roman" w:hAnsi="Arial" w:cs="Arial"/>
              <w:sz w:val="18"/>
              <w:szCs w:val="20"/>
              <w:lang w:val="en-AU" w:eastAsia="en-AU"/>
            </w:rPr>
            <w:t>202</w:t>
          </w:r>
          <w:r w:rsidR="00753C2F">
            <w:rPr>
              <w:rFonts w:ascii="Arial" w:eastAsia="Times New Roman" w:hAnsi="Arial" w:cs="Arial"/>
              <w:sz w:val="18"/>
              <w:szCs w:val="20"/>
              <w:lang w:val="en-AU" w:eastAsia="en-AU"/>
            </w:rPr>
            <w:t>4</w:t>
          </w:r>
        </w:p>
      </w:tc>
    </w:tr>
    <w:bookmarkEnd w:id="1"/>
  </w:tbl>
  <w:p w14:paraId="28F8A838" w14:textId="2377AB71" w:rsidR="00F549F6" w:rsidRDefault="00F549F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92F57"/>
    <w:multiLevelType w:val="hybridMultilevel"/>
    <w:tmpl w:val="C1B4B8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113C8"/>
    <w:multiLevelType w:val="hybridMultilevel"/>
    <w:tmpl w:val="48BCC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63B39"/>
    <w:multiLevelType w:val="hybridMultilevel"/>
    <w:tmpl w:val="7A2A2A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A4A42"/>
    <w:multiLevelType w:val="hybridMultilevel"/>
    <w:tmpl w:val="C0A883F4"/>
    <w:lvl w:ilvl="0" w:tplc="49D02EC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A904DA"/>
    <w:multiLevelType w:val="hybridMultilevel"/>
    <w:tmpl w:val="90D81BB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86079"/>
    <w:multiLevelType w:val="hybridMultilevel"/>
    <w:tmpl w:val="8CC25A0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D851E4"/>
    <w:multiLevelType w:val="hybridMultilevel"/>
    <w:tmpl w:val="B1AA773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00B8B"/>
    <w:multiLevelType w:val="hybridMultilevel"/>
    <w:tmpl w:val="ACBC1F7A"/>
    <w:lvl w:ilvl="0" w:tplc="0415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3CA7157B"/>
    <w:multiLevelType w:val="hybridMultilevel"/>
    <w:tmpl w:val="DF2E7E4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B1062F1"/>
    <w:multiLevelType w:val="multilevel"/>
    <w:tmpl w:val="4DDED5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521F360F"/>
    <w:multiLevelType w:val="hybridMultilevel"/>
    <w:tmpl w:val="3C98F88E"/>
    <w:lvl w:ilvl="0" w:tplc="E7BCAF2A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61EAE500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D876A188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91747C48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6E926488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493E3728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43548250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CCEE5FDA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A7B417A2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11" w15:restartNumberingAfterBreak="0">
    <w:nsid w:val="55DD5614"/>
    <w:multiLevelType w:val="hybridMultilevel"/>
    <w:tmpl w:val="5AC82C7A"/>
    <w:lvl w:ilvl="0" w:tplc="E7C886D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E76EF1"/>
    <w:multiLevelType w:val="hybridMultilevel"/>
    <w:tmpl w:val="D58CDD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9E4CB4"/>
    <w:multiLevelType w:val="hybridMultilevel"/>
    <w:tmpl w:val="A3A2F81C"/>
    <w:lvl w:ilvl="0" w:tplc="FFFFFFFF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ind w:left="873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6BA27C45"/>
    <w:multiLevelType w:val="hybridMultilevel"/>
    <w:tmpl w:val="523A07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466ED9"/>
    <w:multiLevelType w:val="hybridMultilevel"/>
    <w:tmpl w:val="470609A4"/>
    <w:lvl w:ilvl="0" w:tplc="8D0EF27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99487664">
    <w:abstractNumId w:val="10"/>
  </w:num>
  <w:num w:numId="2" w16cid:durableId="372656134">
    <w:abstractNumId w:val="12"/>
  </w:num>
  <w:num w:numId="3" w16cid:durableId="294801710">
    <w:abstractNumId w:val="3"/>
  </w:num>
  <w:num w:numId="4" w16cid:durableId="1961375198">
    <w:abstractNumId w:val="8"/>
  </w:num>
  <w:num w:numId="5" w16cid:durableId="2043821531">
    <w:abstractNumId w:val="6"/>
  </w:num>
  <w:num w:numId="6" w16cid:durableId="1953784176">
    <w:abstractNumId w:val="1"/>
  </w:num>
  <w:num w:numId="7" w16cid:durableId="20472540">
    <w:abstractNumId w:val="11"/>
  </w:num>
  <w:num w:numId="8" w16cid:durableId="903836329">
    <w:abstractNumId w:val="15"/>
  </w:num>
  <w:num w:numId="9" w16cid:durableId="1668819938">
    <w:abstractNumId w:val="9"/>
  </w:num>
  <w:num w:numId="10" w16cid:durableId="1720058173">
    <w:abstractNumId w:val="7"/>
  </w:num>
  <w:num w:numId="11" w16cid:durableId="1415318563">
    <w:abstractNumId w:val="13"/>
  </w:num>
  <w:num w:numId="12" w16cid:durableId="340398765">
    <w:abstractNumId w:val="4"/>
  </w:num>
  <w:num w:numId="13" w16cid:durableId="679044363">
    <w:abstractNumId w:val="2"/>
  </w:num>
  <w:num w:numId="14" w16cid:durableId="358315099">
    <w:abstractNumId w:val="5"/>
  </w:num>
  <w:num w:numId="15" w16cid:durableId="1300912893">
    <w:abstractNumId w:val="14"/>
  </w:num>
  <w:num w:numId="16" w16cid:durableId="775097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4FA"/>
    <w:rsid w:val="000033B0"/>
    <w:rsid w:val="00014B37"/>
    <w:rsid w:val="00022F3A"/>
    <w:rsid w:val="00036394"/>
    <w:rsid w:val="00053413"/>
    <w:rsid w:val="00091E8E"/>
    <w:rsid w:val="000A1251"/>
    <w:rsid w:val="000A3236"/>
    <w:rsid w:val="000C2E2D"/>
    <w:rsid w:val="000E2EFE"/>
    <w:rsid w:val="000E4FE3"/>
    <w:rsid w:val="00134E9D"/>
    <w:rsid w:val="00136249"/>
    <w:rsid w:val="001453E8"/>
    <w:rsid w:val="00154797"/>
    <w:rsid w:val="00167E2C"/>
    <w:rsid w:val="00197FF7"/>
    <w:rsid w:val="001A18B2"/>
    <w:rsid w:val="001B3EA7"/>
    <w:rsid w:val="001B7B8D"/>
    <w:rsid w:val="001C445A"/>
    <w:rsid w:val="001C51F5"/>
    <w:rsid w:val="00200777"/>
    <w:rsid w:val="00216E91"/>
    <w:rsid w:val="00233637"/>
    <w:rsid w:val="002342E4"/>
    <w:rsid w:val="00245546"/>
    <w:rsid w:val="00284BCC"/>
    <w:rsid w:val="00290498"/>
    <w:rsid w:val="002D1438"/>
    <w:rsid w:val="002D63AD"/>
    <w:rsid w:val="002D70CF"/>
    <w:rsid w:val="002F091F"/>
    <w:rsid w:val="00301E57"/>
    <w:rsid w:val="0030337F"/>
    <w:rsid w:val="003546DC"/>
    <w:rsid w:val="003A0113"/>
    <w:rsid w:val="00404051"/>
    <w:rsid w:val="00405D3B"/>
    <w:rsid w:val="0042063A"/>
    <w:rsid w:val="00427E1C"/>
    <w:rsid w:val="00432767"/>
    <w:rsid w:val="0043401F"/>
    <w:rsid w:val="004434AC"/>
    <w:rsid w:val="00443D55"/>
    <w:rsid w:val="00446CD3"/>
    <w:rsid w:val="004760EB"/>
    <w:rsid w:val="00482ADB"/>
    <w:rsid w:val="00491045"/>
    <w:rsid w:val="004A122B"/>
    <w:rsid w:val="004B11BE"/>
    <w:rsid w:val="004C375E"/>
    <w:rsid w:val="004D7593"/>
    <w:rsid w:val="004E3B06"/>
    <w:rsid w:val="004E6DE8"/>
    <w:rsid w:val="004F6079"/>
    <w:rsid w:val="005114FA"/>
    <w:rsid w:val="00514374"/>
    <w:rsid w:val="00521684"/>
    <w:rsid w:val="0053271A"/>
    <w:rsid w:val="00540E10"/>
    <w:rsid w:val="00553129"/>
    <w:rsid w:val="00587089"/>
    <w:rsid w:val="005A4AAB"/>
    <w:rsid w:val="005B42CC"/>
    <w:rsid w:val="005C094B"/>
    <w:rsid w:val="005D4A06"/>
    <w:rsid w:val="005E592B"/>
    <w:rsid w:val="005F15C8"/>
    <w:rsid w:val="00630D6D"/>
    <w:rsid w:val="006334D0"/>
    <w:rsid w:val="00636AAF"/>
    <w:rsid w:val="00641D87"/>
    <w:rsid w:val="0069739E"/>
    <w:rsid w:val="006A74FD"/>
    <w:rsid w:val="006D5720"/>
    <w:rsid w:val="006D7AF1"/>
    <w:rsid w:val="006E01EC"/>
    <w:rsid w:val="00700BC1"/>
    <w:rsid w:val="00713CE0"/>
    <w:rsid w:val="00714D44"/>
    <w:rsid w:val="00720C32"/>
    <w:rsid w:val="0072691B"/>
    <w:rsid w:val="00743BE9"/>
    <w:rsid w:val="00750CB5"/>
    <w:rsid w:val="00753C2F"/>
    <w:rsid w:val="007615D3"/>
    <w:rsid w:val="00771DE0"/>
    <w:rsid w:val="00772F81"/>
    <w:rsid w:val="00776967"/>
    <w:rsid w:val="00785191"/>
    <w:rsid w:val="007868C8"/>
    <w:rsid w:val="007A1E62"/>
    <w:rsid w:val="007B1D9E"/>
    <w:rsid w:val="007B1DD6"/>
    <w:rsid w:val="007C7F9E"/>
    <w:rsid w:val="007F7BFA"/>
    <w:rsid w:val="008061A0"/>
    <w:rsid w:val="008176F0"/>
    <w:rsid w:val="00826C23"/>
    <w:rsid w:val="00863D7D"/>
    <w:rsid w:val="008666E8"/>
    <w:rsid w:val="00872856"/>
    <w:rsid w:val="008C0790"/>
    <w:rsid w:val="008D48BF"/>
    <w:rsid w:val="008D4BB2"/>
    <w:rsid w:val="008F3947"/>
    <w:rsid w:val="00912CBD"/>
    <w:rsid w:val="00977904"/>
    <w:rsid w:val="00986019"/>
    <w:rsid w:val="00986530"/>
    <w:rsid w:val="00997E7D"/>
    <w:rsid w:val="009A263C"/>
    <w:rsid w:val="009D0A6D"/>
    <w:rsid w:val="009F0F0B"/>
    <w:rsid w:val="009F1B7A"/>
    <w:rsid w:val="00A04CFC"/>
    <w:rsid w:val="00A04F7A"/>
    <w:rsid w:val="00A36F7E"/>
    <w:rsid w:val="00A660A9"/>
    <w:rsid w:val="00A73C7B"/>
    <w:rsid w:val="00A74B3E"/>
    <w:rsid w:val="00A866FC"/>
    <w:rsid w:val="00AA3C17"/>
    <w:rsid w:val="00AB51D8"/>
    <w:rsid w:val="00AD4750"/>
    <w:rsid w:val="00B0598B"/>
    <w:rsid w:val="00B248AC"/>
    <w:rsid w:val="00B32CDC"/>
    <w:rsid w:val="00B3310C"/>
    <w:rsid w:val="00B36C7F"/>
    <w:rsid w:val="00B4583D"/>
    <w:rsid w:val="00B745A2"/>
    <w:rsid w:val="00B766AD"/>
    <w:rsid w:val="00B90002"/>
    <w:rsid w:val="00BB3E40"/>
    <w:rsid w:val="00BB50FC"/>
    <w:rsid w:val="00BE2A51"/>
    <w:rsid w:val="00BE5A05"/>
    <w:rsid w:val="00BF3CDB"/>
    <w:rsid w:val="00C00400"/>
    <w:rsid w:val="00C03AB9"/>
    <w:rsid w:val="00C0676C"/>
    <w:rsid w:val="00C13323"/>
    <w:rsid w:val="00C37B1D"/>
    <w:rsid w:val="00C51246"/>
    <w:rsid w:val="00C73D29"/>
    <w:rsid w:val="00C74984"/>
    <w:rsid w:val="00C80EAC"/>
    <w:rsid w:val="00CA6958"/>
    <w:rsid w:val="00CA7734"/>
    <w:rsid w:val="00CB42AC"/>
    <w:rsid w:val="00CC7D77"/>
    <w:rsid w:val="00CD60B9"/>
    <w:rsid w:val="00CE084B"/>
    <w:rsid w:val="00D02EC9"/>
    <w:rsid w:val="00D07B94"/>
    <w:rsid w:val="00D15A13"/>
    <w:rsid w:val="00D164E7"/>
    <w:rsid w:val="00D26475"/>
    <w:rsid w:val="00D4633E"/>
    <w:rsid w:val="00D77016"/>
    <w:rsid w:val="00D86FBB"/>
    <w:rsid w:val="00D95310"/>
    <w:rsid w:val="00DB275A"/>
    <w:rsid w:val="00DB4EF8"/>
    <w:rsid w:val="00DD43B3"/>
    <w:rsid w:val="00DD4EF6"/>
    <w:rsid w:val="00E31341"/>
    <w:rsid w:val="00E47974"/>
    <w:rsid w:val="00E5229B"/>
    <w:rsid w:val="00E54DF9"/>
    <w:rsid w:val="00E87976"/>
    <w:rsid w:val="00EA71B5"/>
    <w:rsid w:val="00EA7610"/>
    <w:rsid w:val="00EC7707"/>
    <w:rsid w:val="00ED32EE"/>
    <w:rsid w:val="00ED4980"/>
    <w:rsid w:val="00ED7143"/>
    <w:rsid w:val="00ED78AC"/>
    <w:rsid w:val="00F01E55"/>
    <w:rsid w:val="00F043EA"/>
    <w:rsid w:val="00F04640"/>
    <w:rsid w:val="00F05D2F"/>
    <w:rsid w:val="00F158C3"/>
    <w:rsid w:val="00F3182A"/>
    <w:rsid w:val="00F34278"/>
    <w:rsid w:val="00F549F6"/>
    <w:rsid w:val="00F76DC2"/>
    <w:rsid w:val="00F83366"/>
    <w:rsid w:val="00F90FAE"/>
    <w:rsid w:val="00FA7031"/>
    <w:rsid w:val="00FB3309"/>
    <w:rsid w:val="00FB41FF"/>
    <w:rsid w:val="00FC4BFF"/>
    <w:rsid w:val="00FD25BF"/>
    <w:rsid w:val="00FD4CAC"/>
    <w:rsid w:val="00FF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BCBF4F"/>
  <w15:chartTrackingRefBased/>
  <w15:docId w15:val="{7C98624A-53C9-47FD-9A56-B0C283AC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49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49F6"/>
  </w:style>
  <w:style w:type="paragraph" w:styleId="Stopka">
    <w:name w:val="footer"/>
    <w:basedOn w:val="Normalny"/>
    <w:link w:val="StopkaZnak"/>
    <w:uiPriority w:val="99"/>
    <w:unhideWhenUsed/>
    <w:rsid w:val="00F549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49F6"/>
  </w:style>
  <w:style w:type="paragraph" w:styleId="Akapitzlist">
    <w:name w:val="List Paragraph"/>
    <w:basedOn w:val="Normalny"/>
    <w:uiPriority w:val="34"/>
    <w:qFormat/>
    <w:rsid w:val="00F549F6"/>
    <w:pPr>
      <w:ind w:left="720"/>
      <w:contextualSpacing/>
    </w:pPr>
  </w:style>
  <w:style w:type="table" w:styleId="Tabela-Siatka">
    <w:name w:val="Table Grid"/>
    <w:basedOn w:val="Standardowy"/>
    <w:rsid w:val="001C5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26C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6C23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F34278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B90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72F8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72F8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72F8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327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327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327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27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271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7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531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861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88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77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67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8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12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594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59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495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938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FCF6A7FF11B740A7917674ED2C216C" ma:contentTypeVersion="15" ma:contentTypeDescription="Utwórz nowy dokument." ma:contentTypeScope="" ma:versionID="fd598c3752292b1b824f5086dfd448f2">
  <xsd:schema xmlns:xsd="http://www.w3.org/2001/XMLSchema" xmlns:xs="http://www.w3.org/2001/XMLSchema" xmlns:p="http://schemas.microsoft.com/office/2006/metadata/properties" xmlns:ns2="275e66ad-cb0c-462a-b893-e50e4346a574" xmlns:ns3="da542d5f-b2a9-429b-b47b-8343782dcc81" targetNamespace="http://schemas.microsoft.com/office/2006/metadata/properties" ma:root="true" ma:fieldsID="ced5650901aed4198c1ab4111ca53712" ns2:_="" ns3:_="">
    <xsd:import namespace="275e66ad-cb0c-462a-b893-e50e4346a574"/>
    <xsd:import namespace="da542d5f-b2a9-429b-b47b-8343782dcc8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e66ad-cb0c-462a-b893-e50e4346a57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cb7e916-a9eb-45cc-9000-596a7948dcba}" ma:internalName="TaxCatchAll" ma:showField="CatchAllData" ma:web="275e66ad-cb0c-462a-b893-e50e4346a5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542d5f-b2a9-429b-b47b-8343782dcc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659e6cfe-8a72-4a82-9449-87dbf8acb4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5e66ad-cb0c-462a-b893-e50e4346a574" xsi:nil="true"/>
    <lcf76f155ced4ddcb4097134ff3c332f xmlns="da542d5f-b2a9-429b-b47b-8343782dcc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19437A0-3866-4ED7-AF48-FBC6133C6F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5e66ad-cb0c-462a-b893-e50e4346a574"/>
    <ds:schemaRef ds:uri="da542d5f-b2a9-429b-b47b-8343782dcc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820E90-1873-4822-B796-2F6FC0940B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AF3B54-538C-487E-B1C7-F67955DBB1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7C89AA-1E97-4B43-8170-A5C86D78D368}">
  <ds:schemaRefs>
    <ds:schemaRef ds:uri="http://purl.org/dc/elements/1.1/"/>
    <ds:schemaRef ds:uri="http://schemas.openxmlformats.org/package/2006/metadata/core-properties"/>
    <ds:schemaRef ds:uri="http://purl.org/dc/dcmitype/"/>
    <ds:schemaRef ds:uri="275e66ad-cb0c-462a-b893-e50e4346a574"/>
    <ds:schemaRef ds:uri="http://schemas.microsoft.com/office/2006/documentManagement/types"/>
    <ds:schemaRef ds:uri="http://schemas.microsoft.com/office/infopath/2007/PartnerControls"/>
    <ds:schemaRef ds:uri="http://purl.org/dc/terms/"/>
    <ds:schemaRef ds:uri="da542d5f-b2a9-429b-b47b-8343782dcc81"/>
    <ds:schemaRef ds:uri="http://schemas.microsoft.com/office/2006/metadata/properties"/>
    <ds:schemaRef ds:uri="http://www.w3.org/XML/1998/namespace"/>
  </ds:schemaRefs>
</ds:datastoreItem>
</file>

<file path=docMetadata/LabelInfo.xml><?xml version="1.0" encoding="utf-8"?>
<clbl:labelList xmlns:clbl="http://schemas.microsoft.com/office/2020/mipLabelMetadata">
  <clbl:label id="{618cf28d-68c8-4b16-8f2a-ba960b18936b}" enabled="0" method="" siteId="{618cf28d-68c8-4b16-8f2a-ba960b18936b}" removed="1"/>
  <clbl:label id="{eda70757-dcbb-438f-8988-367df64b7aa3}" enabled="0" method="" siteId="{eda70757-dcbb-438f-8988-367df64b7a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6</Pages>
  <Words>1138</Words>
  <Characters>6833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 Dariusz</dc:creator>
  <cp:keywords/>
  <dc:description/>
  <cp:lastModifiedBy>Łukasz Bartnicki</cp:lastModifiedBy>
  <cp:revision>24</cp:revision>
  <dcterms:created xsi:type="dcterms:W3CDTF">2024-02-14T22:23:00Z</dcterms:created>
  <dcterms:modified xsi:type="dcterms:W3CDTF">2024-06-11T20:08:00Z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0x010100CAFCF6A7FF11B740A7917674ED2C216C</vt:lpwstr>
  </property>
  <property fmtid="{D5CDD505-2E9C-101B-9397-08002B2CF9AE}" pid="3" name="_dlc_DocIdItemGuid">
    <vt:lpwstr>9a6d734a-7412-407b-bc32-86a576b8bf9a</vt:lpwstr>
  </property>
  <property fmtid="{D5CDD505-2E9C-101B-9397-08002B2CF9AE}" pid="4" name="TaxCatchAll">
    <vt:lpwstr/>
  </property>
  <property fmtid="{D5CDD505-2E9C-101B-9397-08002B2CF9AE}" pid="5" name="lcf76f155ced4ddcb4097134ff3c332f">
    <vt:lpwstr/>
  </property>
  <property fmtid="{D5CDD505-2E9C-101B-9397-08002B2CF9AE}" pid="6" name="MediaServiceImageTags">
    <vt:lpwstr/>
  </property>
</Properties>
</file>